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C7" w:rsidRPr="00BA57C7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BA57C7">
        <w:rPr>
          <w:rFonts w:ascii="Times New Roman Tj" w:hAnsi="Times New Roman Tj" w:cs="Courier New"/>
          <w:b/>
          <w:sz w:val="32"/>
          <w:szCs w:val="32"/>
        </w:rPr>
        <w:t>ПРАВИТЕЛЬСТВО РЕСПУБЛИКИ ТАДЖИКИСТАН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BA57C7">
        <w:rPr>
          <w:rFonts w:ascii="Times New Roman Tj" w:hAnsi="Times New Roman Tj" w:cs="Courier New"/>
          <w:b/>
          <w:sz w:val="32"/>
          <w:szCs w:val="32"/>
        </w:rPr>
        <w:t>ПОСТАНОВЛЕНИЕ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 w:cs="Courier New"/>
          <w:b/>
          <w:sz w:val="32"/>
          <w:szCs w:val="32"/>
        </w:rPr>
        <w:t xml:space="preserve">О вопросах  установления  пенсий  за  особые заслуги  </w:t>
      </w:r>
      <w:proofErr w:type="gramStart"/>
      <w:r w:rsidRPr="007F00BB">
        <w:rPr>
          <w:rFonts w:ascii="Times New Roman Tj" w:hAnsi="Times New Roman Tj" w:cs="Courier New"/>
          <w:b/>
          <w:sz w:val="32"/>
          <w:szCs w:val="32"/>
        </w:rPr>
        <w:t>перед</w:t>
      </w:r>
      <w:proofErr w:type="gramEnd"/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Республикой Таджикистан</w:t>
      </w:r>
      <w:bookmarkEnd w:id="0"/>
      <w:r w:rsidRPr="007F00BB">
        <w:rPr>
          <w:rFonts w:ascii="Times New Roman Tj" w:hAnsi="Times New Roman Tj" w:cs="Courier New"/>
          <w:b/>
          <w:sz w:val="32"/>
          <w:szCs w:val="32"/>
        </w:rPr>
        <w:t>»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В соответствии  со  статьей  118 Закона Республики Таджикистан "О пенсионном обеспечении граждан Республики Таджикистан",  Правительство Рес</w:t>
      </w:r>
      <w:r>
        <w:rPr>
          <w:rFonts w:ascii="Times New Roman Tj" w:hAnsi="Times New Roman Tj" w:cs="Courier New"/>
          <w:sz w:val="32"/>
          <w:szCs w:val="32"/>
        </w:rPr>
        <w:t xml:space="preserve">публики Таджикистан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о с т а н о в л я е т: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1. Утвердить  Правила  назначения  и  выплаты пенсий  за  особые заслуги перед Республикой Таджикистан </w:t>
      </w:r>
      <w:r>
        <w:rPr>
          <w:rFonts w:ascii="Times New Roman Tj" w:hAnsi="Times New Roman Tj" w:cs="Courier New"/>
          <w:sz w:val="32"/>
          <w:szCs w:val="32"/>
        </w:rPr>
        <w:t xml:space="preserve">                   </w:t>
      </w:r>
      <w:r w:rsidRPr="007F00BB">
        <w:rPr>
          <w:rFonts w:ascii="Times New Roman Tj" w:hAnsi="Times New Roman Tj" w:cs="Courier New"/>
          <w:sz w:val="32"/>
          <w:szCs w:val="32"/>
        </w:rPr>
        <w:t>(Приложение 1).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2. Утвердить состав Комиссии Правительства Республики Таджикистан по установлению пенсий за особые заслуги перед Республикой Таджикистан (Приложение 2).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3. Считать утратившим силу постановление Правительства Республики Таджи</w:t>
      </w:r>
      <w:r>
        <w:rPr>
          <w:rFonts w:ascii="Times New Roman Tj" w:hAnsi="Times New Roman Tj" w:cs="Courier New"/>
          <w:sz w:val="32"/>
          <w:szCs w:val="32"/>
        </w:rPr>
        <w:t xml:space="preserve">кистан от 4 марта 2005 года №91 </w:t>
      </w:r>
      <w:r w:rsidRPr="007F00BB">
        <w:rPr>
          <w:rFonts w:ascii="Times New Roman Tj" w:hAnsi="Times New Roman Tj" w:cs="Courier New"/>
          <w:sz w:val="32"/>
          <w:szCs w:val="32"/>
        </w:rPr>
        <w:t>"Об утверждении Правил назначения пенсий  за  особые  заслуги  перед Республикой Таджикистан и о составе Комиссии Правительства Республики Таджикистан по установлению  пенсий за особые заслуги перед Республикой Таджикистан".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   </w:t>
      </w:r>
      <w:r w:rsidRPr="007F00BB">
        <w:rPr>
          <w:rFonts w:ascii="Times New Roman Tj" w:hAnsi="Times New Roman Tj" w:cs="Courier New"/>
          <w:b/>
          <w:sz w:val="32"/>
          <w:szCs w:val="32"/>
        </w:rPr>
        <w:t>Председатель Правительства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</w:t>
      </w:r>
      <w:r>
        <w:rPr>
          <w:rFonts w:ascii="Times New Roman Tj" w:hAnsi="Times New Roman Tj" w:cs="Courier New"/>
          <w:b/>
          <w:sz w:val="32"/>
          <w:szCs w:val="32"/>
        </w:rPr>
        <w:t xml:space="preserve">  </w:t>
      </w:r>
      <w:r w:rsidRPr="007F00BB">
        <w:rPr>
          <w:rFonts w:ascii="Times New Roman Tj" w:hAnsi="Times New Roman Tj" w:cs="Courier New"/>
          <w:b/>
          <w:sz w:val="32"/>
          <w:szCs w:val="32"/>
        </w:rPr>
        <w:t>Республики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Таджикистан                                   </w:t>
      </w:r>
      <w:r>
        <w:rPr>
          <w:rFonts w:ascii="Times New Roman Tj" w:hAnsi="Times New Roman Tj" w:cs="Courier New"/>
          <w:b/>
          <w:sz w:val="32"/>
          <w:szCs w:val="32"/>
        </w:rPr>
        <w:t xml:space="preserve">   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Э. Рахмонов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            г. Душанбе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 от 30 июня 2007 года №353  </w:t>
      </w:r>
    </w:p>
    <w:p w:rsidR="00BA57C7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lastRenderedPageBreak/>
        <w:t>Приложение 1</w:t>
      </w: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Утверждены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постановлением Правительства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Республики Таджикистан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от 30 июня 2007 года № 353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ПРАВИЛА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назначения и выплаты пенсий за особые заслуги </w:t>
      </w:r>
      <w:proofErr w:type="gramStart"/>
      <w:r w:rsidRPr="007F00BB">
        <w:rPr>
          <w:rFonts w:ascii="Times New Roman Tj" w:hAnsi="Times New Roman Tj" w:cs="Courier New"/>
          <w:b/>
          <w:sz w:val="32"/>
          <w:szCs w:val="32"/>
        </w:rPr>
        <w:t>перед</w:t>
      </w:r>
      <w:proofErr w:type="gramEnd"/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Республикой Таджикистан</w:t>
      </w:r>
    </w:p>
    <w:p w:rsidR="00BA57C7" w:rsidRPr="004D4D78" w:rsidRDefault="00BA57C7" w:rsidP="00BA57C7">
      <w:pPr>
        <w:jc w:val="center"/>
        <w:rPr>
          <w:rFonts w:ascii="Times New Roman Tj" w:hAnsi="Times New Roman Tj" w:cs="Courier New"/>
          <w:b/>
          <w:sz w:val="22"/>
          <w:szCs w:val="22"/>
        </w:rPr>
      </w:pPr>
      <w:r w:rsidRPr="004D4D78">
        <w:rPr>
          <w:rFonts w:ascii="Times New Roman Tj" w:hAnsi="Times New Roman Tj" w:cs="Courier New"/>
          <w:b/>
          <w:sz w:val="22"/>
          <w:szCs w:val="22"/>
        </w:rPr>
        <w:t>(в редакции Постановления Правительства РТ от 1.10.2007 г. №516, от 1.08.2008 г. №392)</w:t>
      </w:r>
    </w:p>
    <w:p w:rsidR="00BA57C7" w:rsidRPr="004D4D78" w:rsidRDefault="00BA57C7" w:rsidP="00BA57C7">
      <w:pPr>
        <w:jc w:val="both"/>
        <w:rPr>
          <w:rFonts w:ascii="Times New Roman Tj" w:hAnsi="Times New Roman Tj" w:cs="Courier New"/>
          <w:sz w:val="22"/>
          <w:szCs w:val="2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smartTag w:uri="urn:schemas-microsoft-com:office:smarttags" w:element="place">
        <w:r w:rsidRPr="007F00BB">
          <w:rPr>
            <w:rFonts w:ascii="Times New Roman Tj" w:hAnsi="Times New Roman Tj" w:cs="Courier New"/>
            <w:b/>
            <w:sz w:val="32"/>
            <w:szCs w:val="32"/>
            <w:lang w:val="en-US"/>
          </w:rPr>
          <w:t>I</w:t>
        </w:r>
        <w:r w:rsidRPr="007F00BB">
          <w:rPr>
            <w:rFonts w:ascii="Times New Roman Tj" w:hAnsi="Times New Roman Tj" w:cs="Courier New"/>
            <w:b/>
            <w:sz w:val="32"/>
            <w:szCs w:val="32"/>
          </w:rPr>
          <w:t>.</w:t>
        </w:r>
      </w:smartTag>
      <w:r w:rsidRPr="007F00BB">
        <w:rPr>
          <w:rFonts w:ascii="Times New Roman Tj" w:hAnsi="Times New Roman Tj" w:cs="Courier New"/>
          <w:b/>
          <w:sz w:val="32"/>
          <w:szCs w:val="32"/>
        </w:rPr>
        <w:t xml:space="preserve"> Общие положения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1.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Пенсии   за   особые  заслуги  перед Республикой  Таджикистан устанавливаются следующим лицам;</w:t>
      </w:r>
      <w:proofErr w:type="gramEnd"/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- политическим государственным служащим и  административным государственным служащим за   выдающиеся заслуги в области государственной деятельности, при наличии непрерывного трудового стажа государственной службы (для мужчин 20-лет, для женщин </w:t>
      </w:r>
      <w:r>
        <w:rPr>
          <w:rFonts w:ascii="Times New Roman Tj" w:hAnsi="Times New Roman Tj" w:cs="Courier New"/>
          <w:sz w:val="32"/>
          <w:szCs w:val="32"/>
        </w:rPr>
        <w:t xml:space="preserve">                 </w:t>
      </w:r>
      <w:r w:rsidRPr="007F00BB">
        <w:rPr>
          <w:rFonts w:ascii="Times New Roman Tj" w:hAnsi="Times New Roman Tj" w:cs="Courier New"/>
          <w:sz w:val="32"/>
          <w:szCs w:val="32"/>
        </w:rPr>
        <w:t>15-лет), имеющим государственные  награды в виде ордена,  медали или почетного звания (в редакции Постановления Правительства РТ от 1.10.2007г.№516);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лицам, имеющим высокое звание -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Кахрамони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лицам,   имеющим   орденов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Ситораи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" Президента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Зарринточ</w:t>
      </w:r>
      <w:proofErr w:type="spellEnd"/>
      <w:proofErr w:type="gramStart"/>
      <w:r w:rsidRPr="007F00BB">
        <w:rPr>
          <w:rFonts w:ascii="Times New Roman Tj" w:hAnsi="Times New Roman Tj" w:cs="Courier New"/>
          <w:sz w:val="32"/>
          <w:szCs w:val="32"/>
        </w:rPr>
        <w:t>,"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>,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Исмоили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Сомони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";- лицам,  имеющим один из вышеуказанных орденов или орден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Дустй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Спитамен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Шараф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";  и один из медалей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Хизмати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пюиста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Цасорат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Шафкдт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 или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Марзбони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шучои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лицам,  имеющим  особые  заслуги  в области   государственной, хозяйственной и общественной  деятельности  или выдающиеся заслуги в области науки,  техники,  литературы,  искусства и спорта  и  имеющим почетные звания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 xml:space="preserve"> ,</w:t>
      </w:r>
      <w:proofErr w:type="spellStart"/>
      <w:proofErr w:type="gramEnd"/>
      <w:r w:rsidRPr="007F00BB">
        <w:rPr>
          <w:rFonts w:ascii="Times New Roman Tj" w:hAnsi="Times New Roman Tj" w:cs="Courier New"/>
          <w:sz w:val="32"/>
          <w:szCs w:val="32"/>
        </w:rPr>
        <w:t>Нависанда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(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шоир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) - и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халкии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Хунарпешаи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халкии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Хофизи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халкии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Рассоми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халкди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Арбоби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илм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ва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техникаи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Арбоби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хупари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Хунарпешаи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шоистаи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",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Корманди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 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шоистаи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>" и "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Донори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lastRenderedPageBreak/>
        <w:t>ифтихории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Точикистон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"(в редакции 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Постановления Правительства РТ от 1.10.2007г.№516).</w:t>
      </w:r>
      <w:proofErr w:type="gramEnd"/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- лицам, имеющим особые заслуги в области хозяйственной и общественной деятельности, науки,  техники, литературы,  искусства и спорта,  удостоенным  почетных   званий Советского Союза (СССР), Таджикской ССР,   (народный, заслуженный), государственных наград Советского Союза (СССР), Таджикской ССР;</w:t>
      </w:r>
      <w:proofErr w:type="gramEnd"/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Героям Советского  Союза  и Социалистического   труда,   лицам, награжденным  орденами  и медалями Советского Союза (СССР), Грамотами Президиума  Верховного  Совета  СССР,  Президиума Верховного   Совета Таджикской  ССР,  а также лауреатам ленинской и государственной премии СССР, лауреатам государственных премий Таджикской ССР;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участникам Великой Отечественной войны  и приравненным  к  ним лицам, награжденным орденами и медалями за боевые и трудовые заслуги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(Постановлени</w:t>
      </w:r>
      <w:r>
        <w:rPr>
          <w:rFonts w:ascii="Times New Roman Tj" w:hAnsi="Times New Roman Tj" w:cs="Courier New"/>
          <w:sz w:val="32"/>
          <w:szCs w:val="32"/>
        </w:rPr>
        <w:t>е Правительство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РТ от 1.10.2007г.№516).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Определение степени  заслуг  и  прав граждан,  представленных  к пенсии  за  особые  заслуги  перед  Республики Таджикистан и её размер входят в компетенцию Комиссии Правительства Республики Таджикистан  по установлению пенсий за особые заслуги перед Республикой Таджикистан.</w:t>
      </w:r>
      <w:proofErr w:type="gramEnd"/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  <w:lang w:val="en-US"/>
        </w:rPr>
        <w:t>II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. Условия и порядок назначения пенсий за </w:t>
      </w:r>
      <w:proofErr w:type="gramStart"/>
      <w:r w:rsidRPr="007F00BB">
        <w:rPr>
          <w:rFonts w:ascii="Times New Roman Tj" w:hAnsi="Times New Roman Tj" w:cs="Courier New"/>
          <w:b/>
          <w:sz w:val="32"/>
          <w:szCs w:val="32"/>
        </w:rPr>
        <w:t>особые  заслуги</w:t>
      </w:r>
      <w:proofErr w:type="gramEnd"/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перед Республикой Таджикистан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     2. Пенсии   за   особые  заслуги  перед Республикой  Таджикистан устанавливаются лицам по достижении 63 лет (для мужчин) и 58 лет  (для женщин)   или  в  других  случаях,  когда  в соответствии  с  Законом Республики Таджикистан </w:t>
      </w:r>
      <w:r>
        <w:rPr>
          <w:rFonts w:ascii="Times New Roman Tj" w:hAnsi="Times New Roman Tj" w:cs="Courier New"/>
          <w:sz w:val="32"/>
          <w:szCs w:val="32"/>
        </w:rPr>
        <w:t xml:space="preserve">               </w:t>
      </w:r>
      <w:r w:rsidRPr="007F00BB">
        <w:rPr>
          <w:rFonts w:ascii="Times New Roman Tj" w:hAnsi="Times New Roman Tj" w:cs="Courier New"/>
          <w:sz w:val="32"/>
          <w:szCs w:val="32"/>
        </w:rPr>
        <w:t>"О пенсионном обеспечении граждан  Республики Таджикистан" назначена  пенсия. Лица, удостоенные  государственных наград,  имеющие право на  пенсию  за  особые заслуги  и  надбавки  к назначенной им пенсии, вправе па выбор одной из них.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Размер пенсии в зависимости от заслуг лица, и степени утраты  им трудоспособности, Комиссией  может  быть повышен с 3 до 6 показателей для расчетов по возрасту с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lastRenderedPageBreak/>
        <w:t>сохранением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полагающихся по Закону Республики  Таджикистан "О пенсионном обеспечении граждан Республики Таджикистан" надбавок  и  повышение  пенсии (в редакции  Постановления Правительства РТ от 1.08.2008 г. №392).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3.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Ходатайства об установлении пенсий  за особые заслуги                        перед Республикой Таджикистан представляются председателями   Горно</w:t>
      </w:r>
      <w:r>
        <w:rPr>
          <w:rFonts w:ascii="Times New Roman Tj" w:hAnsi="Times New Roman Tj" w:cs="Courier New"/>
          <w:sz w:val="32"/>
          <w:szCs w:val="32"/>
        </w:rPr>
        <w:t>-</w:t>
      </w:r>
      <w:r w:rsidRPr="007F00BB">
        <w:rPr>
          <w:rFonts w:ascii="Times New Roman Tj" w:hAnsi="Times New Roman Tj" w:cs="Courier New"/>
          <w:sz w:val="32"/>
          <w:szCs w:val="32"/>
        </w:rPr>
        <w:t>Бадахшанской автономной области, областей, города Душанбе, городов и районов, руководителями министерств, государственных  комитетов и ведомств, республиканскими органами управления,   Академией наук Республики  Таджикистан, Федерацией независимых   профсоюзов Таджикистана, Советом ветеранов Республики Таджикистан и творческими союзами Таджикистана (</w:t>
      </w:r>
      <w:r>
        <w:rPr>
          <w:rFonts w:ascii="Times New Roman Tj" w:hAnsi="Times New Roman Tj" w:cs="Courier New"/>
          <w:sz w:val="32"/>
          <w:szCs w:val="32"/>
        </w:rPr>
        <w:t>Постановление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 Правительств</w:t>
      </w:r>
      <w:r>
        <w:rPr>
          <w:rFonts w:ascii="Times New Roman Tj" w:hAnsi="Times New Roman Tj" w:cs="Courier New"/>
          <w:sz w:val="32"/>
          <w:szCs w:val="32"/>
        </w:rPr>
        <w:t>о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 РТ 1.10.2007 г. №.516).</w:t>
      </w:r>
      <w:proofErr w:type="gramEnd"/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К ходатайству должны быть приложены следующие документы: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 - подлинники документов,  подтверждающие особые заслуги лица, для которого запрашивается пенсия;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личный  листок  по  учёту  кадров, заверенный  ходатайствующей организацией и краткая автобиография этого лица;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копия трудовой книжки;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справка о заработной плате;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справка о размере трудовой пенсии по возрасту (по инвалидности, за  выслугу  лет),  которую  получает  или имеет право получать данное лицо,  с указанием в ней размера  заработной платы,  из  которой  она исчислена;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справка с места жительства с указанием иждивенцев: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- справка  государственной службы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медико-социальной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экспертизы об инвалидности (для лиц, уходящих на пенсию по инвалидности);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две фотографии (размером 3x4).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4. Ходатайство об установлении пенсии  за особые  заслуги  перед Республикой Таджикистан рассматриваются Комиссией в срок не менее трёх месяцев со дня  поступления  всех  необходимых документов.  Решение Комиссии об установлении пенсии или об отказе и ев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назначении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является окончательным и сообщается ходатайствующей организации не  позднее 10 дней  после  его принятия. В случае выявления новых данных о </w:t>
      </w:r>
      <w:r w:rsidRPr="007F00BB">
        <w:rPr>
          <w:rFonts w:ascii="Times New Roman Tj" w:hAnsi="Times New Roman Tj" w:cs="Courier New"/>
          <w:sz w:val="32"/>
          <w:szCs w:val="32"/>
        </w:rPr>
        <w:lastRenderedPageBreak/>
        <w:t>заслугах лица, которому запрашивалась пенсия, решение об отказе в ее установлении может быть Комиссией пересмотрено.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5. Подготовка и оформление решений  Комиссии об  установлении  и увеличении  пенсий  за  особые  заслуги  перед Республикой Таджикистан осуществляется секретарем Комиссии Правительства Республики Таджикистан по установлению пенсий за особые заслуги перед Республикой Таджикистан.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6. Перерасчет установленных  пенсий 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за особые  заслуги  перед Республикой Таджикистан в связи с изменением размеров  показателя  для расчетов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производится органами социальной защиты населения Республики Таджикистан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(Постановлени</w:t>
      </w:r>
      <w:r>
        <w:rPr>
          <w:rFonts w:ascii="Times New Roman Tj" w:hAnsi="Times New Roman Tj" w:cs="Courier New"/>
          <w:sz w:val="32"/>
          <w:szCs w:val="32"/>
        </w:rPr>
        <w:t>е Правительство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РТ от 1.08.2008г. №392).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7. Лицам,  которым  установлены  пенсии  за особые заслуги перед Республикой Таджикистан, пенсионные удостоверения выдаются  органами социальной защиты населения Республики Таджикистан.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8. Лишение пенсионера пенсии за особые заслуги перед  Республикой Таджикистан  в  случае  совершения  им преступления или предоставления заведомо  неправильных  данных,  на  основании которых  пенсия   была установлена,  может производиться по решению органа,  назначившего эту пенсию.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I</w:t>
      </w:r>
      <w:r w:rsidRPr="007F00BB">
        <w:rPr>
          <w:rFonts w:ascii="Times New Roman Tj" w:hAnsi="Times New Roman Tj" w:cs="Courier New"/>
          <w:b/>
          <w:sz w:val="32"/>
          <w:szCs w:val="32"/>
          <w:lang w:val="en-US"/>
        </w:rPr>
        <w:t>II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. Порядок выплаты пенсий за особые  заслуги </w:t>
      </w:r>
      <w:proofErr w:type="gramStart"/>
      <w:r w:rsidRPr="007F00BB">
        <w:rPr>
          <w:rFonts w:ascii="Times New Roman Tj" w:hAnsi="Times New Roman Tj" w:cs="Courier New"/>
          <w:b/>
          <w:sz w:val="32"/>
          <w:szCs w:val="32"/>
        </w:rPr>
        <w:t>перед</w:t>
      </w:r>
      <w:proofErr w:type="gramEnd"/>
      <w:r w:rsidRPr="007F00BB">
        <w:rPr>
          <w:rFonts w:ascii="Times New Roman Tj" w:hAnsi="Times New Roman Tj" w:cs="Courier New"/>
          <w:b/>
          <w:sz w:val="32"/>
          <w:szCs w:val="32"/>
        </w:rPr>
        <w:t xml:space="preserve"> 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Республикой Таджикистан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9. Пенсии за особые заслуги перед Республикой  Таджикистан выплачиваются работающим пенсионерам в полном размере  независимо  от получаемого ими заработка (дохода).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10. В  случае  смерти лица, получавшего пенсию за особые заслуги перед Республикой Таджикистан, его семье выплачивается  пособие  на погребение  в  сумме  трёхмесячных пенсий,  но не  менее 20 кратного установленного  показателя  для  расчетов.  Если похороны  пенсионера производились  лицами,  не  являющимися  членами его семьи,  указанное пособие выплачивается этим лицам (Постановлени</w:t>
      </w:r>
      <w:r>
        <w:rPr>
          <w:rFonts w:ascii="Times New Roman Tj" w:hAnsi="Times New Roman Tj" w:cs="Courier New"/>
          <w:sz w:val="32"/>
          <w:szCs w:val="32"/>
        </w:rPr>
        <w:t>е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Правительств</w:t>
      </w:r>
      <w:r>
        <w:rPr>
          <w:rFonts w:ascii="Times New Roman Tj" w:hAnsi="Times New Roman Tj" w:cs="Courier New"/>
          <w:sz w:val="32"/>
          <w:szCs w:val="32"/>
        </w:rPr>
        <w:t>о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РТ от 1.08.2008г. №392).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lastRenderedPageBreak/>
        <w:t>11. Начисленные суммы пенсий за особые заслуги перед  Республи</w:t>
      </w:r>
      <w:r>
        <w:rPr>
          <w:rFonts w:ascii="Times New Roman Tj" w:hAnsi="Times New Roman Tj" w:cs="Courier New"/>
          <w:sz w:val="32"/>
          <w:szCs w:val="32"/>
        </w:rPr>
        <w:t xml:space="preserve">кой Таджикистан,  своевременно </w:t>
      </w:r>
      <w:r w:rsidRPr="007F00BB">
        <w:rPr>
          <w:rFonts w:ascii="Times New Roman Tj" w:hAnsi="Times New Roman Tj" w:cs="Courier New"/>
          <w:sz w:val="32"/>
          <w:szCs w:val="32"/>
        </w:rPr>
        <w:t>не  востребованные пенсионером по тем или иным причинам,  выплачиваются за прошлое время, но не более чем за три года перед обращением за её получением.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Суммы этой пенсии,  не полученные пенсионером  своевременно,  по вине  органов  социальной  защиты населения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.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в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>ыплачиваются за прошлое время без ограничения сроком.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12. Лицам,  получающим пенсию за особые заслуги перед Республикой Таджикистан и проживающим в домах-интернатах (пансионатах, территориальных  центрах)  для престарелых и инвалидов,  выплачивается разница  между установленной  пенсией  и стоимостью содержания   в доме-интернате,  но  не  менее 25  процентов пенсии за особые заслуги перед Республикой Таджикистан.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При наличии  у  пенсионера,  прожинающего  в доме-интернате  для престарелых и инвалидов, нетрудоспособных членов семьи, находящихся на его иждивении,  им выплачивается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 xml:space="preserve"> :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при наличии одного члена семьи - </w:t>
      </w:r>
      <w:r>
        <w:rPr>
          <w:rFonts w:ascii="Times New Roman Tj" w:hAnsi="Times New Roman Tj" w:cs="Courier New"/>
          <w:sz w:val="32"/>
          <w:szCs w:val="32"/>
        </w:rPr>
        <w:t xml:space="preserve">                         </w:t>
      </w:r>
      <w:r w:rsidRPr="007F00BB">
        <w:rPr>
          <w:rFonts w:ascii="Times New Roman Tj" w:hAnsi="Times New Roman Tj" w:cs="Courier New"/>
          <w:sz w:val="32"/>
          <w:szCs w:val="32"/>
        </w:rPr>
        <w:t xml:space="preserve">25 процентов,  двух - 33 процента,  трёх  и  более - </w:t>
      </w:r>
      <w:r>
        <w:rPr>
          <w:rFonts w:ascii="Times New Roman Tj" w:hAnsi="Times New Roman Tj" w:cs="Courier New"/>
          <w:sz w:val="32"/>
          <w:szCs w:val="32"/>
        </w:rPr>
        <w:t xml:space="preserve">                            </w:t>
      </w:r>
      <w:r w:rsidRPr="007F00BB">
        <w:rPr>
          <w:rFonts w:ascii="Times New Roman Tj" w:hAnsi="Times New Roman Tj" w:cs="Courier New"/>
          <w:sz w:val="32"/>
          <w:szCs w:val="32"/>
        </w:rPr>
        <w:t>50 процентов установленной  пенсии,  причём  эта  сумма делится между ними поровну. Остальная   часть   пенсии за  вычетом стоимости  содержания в доме-интернате, но не менее 25  процентов установленной  пенсии выплачивается самому пенсионеру.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13. Пенсия за особые заслуги перед Республикой Таджикистан, назначенная до выезда пенсионера на постоянное место жительства за границу, выплачивается за </w:t>
      </w:r>
      <w:r>
        <w:rPr>
          <w:rFonts w:ascii="Times New Roman Tj" w:hAnsi="Times New Roman Tj" w:cs="Courier New"/>
          <w:sz w:val="32"/>
          <w:szCs w:val="32"/>
        </w:rPr>
        <w:t xml:space="preserve">             </w:t>
      </w:r>
      <w:r w:rsidRPr="007F00BB">
        <w:rPr>
          <w:rFonts w:ascii="Times New Roman Tj" w:hAnsi="Times New Roman Tj" w:cs="Courier New"/>
          <w:sz w:val="32"/>
          <w:szCs w:val="32"/>
        </w:rPr>
        <w:t>6 месяцев вперёд перед отъездом за границу.</w:t>
      </w:r>
    </w:p>
    <w:p w:rsidR="00BA57C7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IV. Льготы для лиц, которым установлены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пенсии за особые заслуги перед Республикой Таджикистан</w:t>
      </w:r>
    </w:p>
    <w:p w:rsidR="00BA57C7" w:rsidRPr="005B7288" w:rsidRDefault="00BA57C7" w:rsidP="00BA57C7">
      <w:pPr>
        <w:jc w:val="both"/>
        <w:rPr>
          <w:rFonts w:ascii="Times New Roman Tj" w:hAnsi="Times New Roman Tj" w:cs="Courier New"/>
          <w:sz w:val="28"/>
          <w:szCs w:val="28"/>
        </w:rPr>
      </w:pP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t xml:space="preserve">14. </w:t>
      </w:r>
      <w:proofErr w:type="gramStart"/>
      <w:r w:rsidRPr="005B7288">
        <w:rPr>
          <w:rFonts w:ascii="Times New Roman Tj" w:hAnsi="Times New Roman Tj" w:cs="Courier New"/>
          <w:sz w:val="30"/>
          <w:szCs w:val="30"/>
        </w:rPr>
        <w:t>Пенсионеру,  получающему  пенсию  за особые  заслуги   перед Республикой Таджикистан и проживающим совместно с ним членам его семьи предоставляется</w:t>
      </w:r>
      <w:proofErr w:type="gramEnd"/>
      <w:r w:rsidRPr="005B7288">
        <w:rPr>
          <w:rFonts w:ascii="Times New Roman Tj" w:hAnsi="Times New Roman Tj" w:cs="Courier New"/>
          <w:sz w:val="30"/>
          <w:szCs w:val="30"/>
        </w:rPr>
        <w:t xml:space="preserve"> скидка в размере 50 процентов с установленной платы за пользование отоплением, водой, канализацией.</w:t>
      </w: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lastRenderedPageBreak/>
        <w:t>15. Лица, получающие пенсию за особые заслуги перед Республикой Таджикистан, и члены семьи этих лиц, находящихся па их иждивении, имеют право на бесплатную медицинскую помощь  и протезирование всех видов  (за исключением протезов из драгоценных металлов) в учреждениях здравоохранения, к которым они были прикреплены в период работы (службы).</w:t>
      </w: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t>16. Лицам, получающим пенсию за особые заслуги перед Республикой Таджикистан  предоставляется  право  на бесплатный прое</w:t>
      </w:r>
      <w:proofErr w:type="gramStart"/>
      <w:r w:rsidRPr="005B7288">
        <w:rPr>
          <w:rFonts w:ascii="Times New Roman Tj" w:hAnsi="Times New Roman Tj" w:cs="Courier New"/>
          <w:sz w:val="30"/>
          <w:szCs w:val="30"/>
        </w:rPr>
        <w:t>зд в пр</w:t>
      </w:r>
      <w:proofErr w:type="gramEnd"/>
      <w:r w:rsidRPr="005B7288">
        <w:rPr>
          <w:rFonts w:ascii="Times New Roman Tj" w:hAnsi="Times New Roman Tj" w:cs="Courier New"/>
          <w:sz w:val="30"/>
          <w:szCs w:val="30"/>
        </w:rPr>
        <w:t>еделах республики на железнодорожном  транспорте  один раз  в  год  (туда  и обратно). В районах, не имеющих железнодорожного транспорта воздушным или междугородным автомобильным транспортом,  (автобусом, троллейбусом), пригородными автобусами и поездами, в  сельской местности – автобусами междугородных линий  в  пределах административного района по пенсионным удостоверениям.</w:t>
      </w: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t>17. Лицам,  получающим пенсию за особые заслуги перед Республикой Таджикистан, раз в два года по заключению лечебного учреждения выдаётся бесплатная путёвка в санаторий или дом отдыха, находящиеся на территории  Республики  Таджикистан.  По желанию пенсионера  вместо путёвки ему выдаётся денежная компенсация в размере  20  показателей для  расчетов.</w:t>
      </w: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t>18. Документом, подтверждающим право лица, получающего пенсию за особые заслуги перед Республикой Таджикистан, на льготы, установленные настоящим Положением, является пенсионное удостоверение.</w:t>
      </w:r>
    </w:p>
    <w:p w:rsidR="00BA57C7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  <w:r w:rsidRPr="005B7288">
        <w:rPr>
          <w:rFonts w:ascii="Times New Roman Tj" w:hAnsi="Times New Roman Tj" w:cs="Courier New"/>
          <w:sz w:val="30"/>
          <w:szCs w:val="30"/>
        </w:rPr>
        <w:t>19. Все  затраты  на  выплату  пенсий  за особые  заслуги  перед Республикой Таджикистан в части сумм,  превышающих размер  пенсии  по возрасту  (по  инвалидности,  за выслугу лет),  и предоставления льгот осуществляется за счёт средств республиканского бюджета.</w:t>
      </w: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0"/>
          <w:szCs w:val="30"/>
        </w:rPr>
      </w:pPr>
    </w:p>
    <w:p w:rsidR="00BA57C7" w:rsidRPr="005B7288" w:rsidRDefault="00BA57C7" w:rsidP="00BA57C7">
      <w:pPr>
        <w:ind w:firstLine="561"/>
        <w:jc w:val="both"/>
        <w:rPr>
          <w:rFonts w:ascii="Times New Roman Tj" w:hAnsi="Times New Roman Tj" w:cs="Courier New"/>
          <w:sz w:val="31"/>
          <w:szCs w:val="31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lastRenderedPageBreak/>
        <w:t>Приложение 2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Утвержден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постановлением Правительства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Республики Таджикистан</w:t>
      </w:r>
    </w:p>
    <w:p w:rsidR="00BA57C7" w:rsidRPr="007F00BB" w:rsidRDefault="00BA57C7" w:rsidP="00BA57C7">
      <w:pPr>
        <w:ind w:left="4500"/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от 30 июня 2007 года №353</w:t>
      </w:r>
    </w:p>
    <w:p w:rsidR="00BA57C7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Состав</w:t>
      </w:r>
    </w:p>
    <w:p w:rsidR="00BA57C7" w:rsidRPr="007F00BB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Комиссии по   установлению   пенсий   за особые  заслуги  перед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>Республикой Таджикистан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Заместитель Премьер - министра Республики Таджикистан - Председатель Комиссии;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Ответственный секретарь Комиссии по установлению пенсий за особые заслуги перед Республикой Таджикистан.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5B7288" w:rsidRDefault="00BA57C7" w:rsidP="00BA57C7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5B7288">
        <w:rPr>
          <w:rFonts w:ascii="Times New Roman Tj" w:hAnsi="Times New Roman Tj" w:cs="Courier New"/>
          <w:b/>
          <w:sz w:val="32"/>
          <w:szCs w:val="32"/>
        </w:rPr>
        <w:t>Состав Комиссии:</w:t>
      </w:r>
    </w:p>
    <w:p w:rsidR="00BA57C7" w:rsidRPr="007F00BB" w:rsidRDefault="00BA57C7" w:rsidP="00BA57C7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Заместитель  Руководителя  Исполнительного аппарата Президента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Министр   труда   и   социальной  защиты населения 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Министр здравоохранения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Старший   советник   Президента Республики   Таджикистан   по социальному развитию и связям с общественностью;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Заведующий Отделом  занятости  и социальной  защиты  населения Исполнительного аппарата Президента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Заместитель Министра финансов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Заместитель Министра юстиции Республики Таджикистан;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Председатель Федерации независимых профсоюзов Таджикистана;</w:t>
      </w:r>
    </w:p>
    <w:p w:rsidR="00BA57C7" w:rsidRPr="007F00BB" w:rsidRDefault="00BA57C7" w:rsidP="00BA57C7">
      <w:pPr>
        <w:ind w:firstLine="561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Председатель Совет ветеранов Республики Таджикистан.</w:t>
      </w:r>
    </w:p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46"/>
    <w:rsid w:val="00113D42"/>
    <w:rsid w:val="00A26946"/>
    <w:rsid w:val="00AF09DB"/>
    <w:rsid w:val="00BA57C7"/>
    <w:rsid w:val="00C0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11127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2017-04-12T07:17:00Z</dcterms:created>
  <dcterms:modified xsi:type="dcterms:W3CDTF">2017-04-12T07:18:00Z</dcterms:modified>
</cp:coreProperties>
</file>