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E" w:rsidRP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  <w:r w:rsidRPr="00E8370E">
        <w:rPr>
          <w:rFonts w:ascii="Times New Roman Tj" w:hAnsi="Times New Roman Tj"/>
          <w:b/>
          <w:sz w:val="32"/>
          <w:szCs w:val="32"/>
        </w:rPr>
        <w:t>СОВЕТ МИНИСТРОВ РЕСПУБЛИКИ ТАДЖИКИСТАН</w:t>
      </w: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  <w:r w:rsidRPr="00E8370E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«Об утверждении Перечня работ, время выполнения которых засчитывается отдельным категориям медицинских работников учреждений здравоохранения в трудовой стаж для  назначения пенсий в полуторном размере»</w:t>
      </w: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ind w:firstLine="561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 xml:space="preserve">В соответствии  с  Законом  Республики Таджикистан                             "О пенсионном обеспечении граждан Республики Таджикистан", Совет Министров Республики Таджикистан                    </w:t>
      </w:r>
      <w:proofErr w:type="gramStart"/>
      <w:r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о с т а н о в л я е т:</w:t>
      </w:r>
    </w:p>
    <w:p w:rsidR="00E8370E" w:rsidRDefault="00E8370E" w:rsidP="00E8370E">
      <w:pPr>
        <w:ind w:firstLine="561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>Утвердить перечень работ, время выполнения которых засчитывается отдельным категориям медицинских работников учреждений здравоохранения в трудовой стаж для назначения пенсии в полуторном размере.</w:t>
      </w: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Председатель Совета Министров</w:t>
      </w: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Республики Таджикистан                                             А. </w:t>
      </w:r>
      <w:proofErr w:type="spellStart"/>
      <w:r>
        <w:rPr>
          <w:rFonts w:ascii="Times New Roman Tj" w:hAnsi="Times New Roman Tj"/>
          <w:b/>
          <w:sz w:val="32"/>
          <w:szCs w:val="32"/>
        </w:rPr>
        <w:t>Самадов</w:t>
      </w:r>
      <w:proofErr w:type="spellEnd"/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Управляющий делами Совета </w:t>
      </w: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Министров Республики Таджикистан                         Р. Мирзоев</w:t>
      </w: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 xml:space="preserve">  </w:t>
      </w: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 г. Душанбе</w:t>
      </w:r>
    </w:p>
    <w:p w:rsidR="00E8370E" w:rsidRDefault="00E8370E" w:rsidP="00E8370E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от 7 апреля 1994 года №157</w:t>
      </w: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</w:t>
      </w: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jc w:val="both"/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  <w:bookmarkStart w:id="0" w:name="_GoBack"/>
      <w:bookmarkEnd w:id="0"/>
      <w:r>
        <w:rPr>
          <w:rFonts w:ascii="Times New Roman Tj" w:hAnsi="Times New Roman Tj"/>
          <w:b/>
          <w:sz w:val="32"/>
          <w:szCs w:val="32"/>
        </w:rPr>
        <w:lastRenderedPageBreak/>
        <w:t>Утвержден</w:t>
      </w: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Постановлением Совета Министров</w:t>
      </w: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Республики Таджикистан</w:t>
      </w:r>
    </w:p>
    <w:p w:rsidR="00E8370E" w:rsidRDefault="00E8370E" w:rsidP="00E8370E">
      <w:pPr>
        <w:ind w:left="378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от 7 апреля 1994 года №157</w:t>
      </w:r>
    </w:p>
    <w:p w:rsidR="00E8370E" w:rsidRDefault="00E8370E" w:rsidP="00E8370E">
      <w:pPr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jc w:val="center"/>
        <w:rPr>
          <w:rFonts w:ascii="Times New Roman Tj" w:hAnsi="Times New Roman Tj"/>
          <w:sz w:val="32"/>
          <w:szCs w:val="32"/>
        </w:rPr>
      </w:pP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ПЕРЕЧЕНЬ</w:t>
      </w: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работ, время выполнения, которых засчитывается отдельным категориям медицинских работников учреждений здравоохранения в трудовой стаж для назначения пенсий в полуторном размере</w:t>
      </w:r>
    </w:p>
    <w:p w:rsidR="00E8370E" w:rsidRDefault="00E8370E" w:rsidP="00E8370E">
      <w:pPr>
        <w:jc w:val="center"/>
        <w:rPr>
          <w:rFonts w:ascii="Times New Roman Tj" w:hAnsi="Times New Roman Tj"/>
          <w:b/>
          <w:sz w:val="32"/>
          <w:szCs w:val="32"/>
        </w:rPr>
      </w:pPr>
    </w:p>
    <w:tbl>
      <w:tblPr>
        <w:tblStyle w:val="a3"/>
        <w:tblW w:w="9053" w:type="dxa"/>
        <w:jc w:val="center"/>
        <w:tblLook w:val="01E0" w:firstRow="1" w:lastRow="1" w:firstColumn="1" w:lastColumn="1" w:noHBand="0" w:noVBand="0"/>
      </w:tblPr>
      <w:tblGrid>
        <w:gridCol w:w="4870"/>
        <w:gridCol w:w="4183"/>
      </w:tblGrid>
      <w:tr w:rsidR="00E8370E" w:rsidTr="00ED3493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Default="00E8370E" w:rsidP="00ED349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Default="00E8370E" w:rsidP="00ED349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Courier New"/>
                <w:b/>
                <w:sz w:val="28"/>
                <w:szCs w:val="28"/>
              </w:rPr>
              <w:t>должностей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E8370E" w:rsidTr="00ED3493">
        <w:trPr>
          <w:trHeight w:val="525"/>
          <w:jc w:val="center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right="-505"/>
              <w:jc w:val="center"/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  <w:t xml:space="preserve">Патологоанатомическая служба </w:t>
            </w:r>
            <w:proofErr w:type="gramStart"/>
            <w:r w:rsidRPr="00E8370E"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  <w:t>республиканских</w:t>
            </w:r>
            <w:proofErr w:type="gramEnd"/>
            <w:r w:rsidRPr="00E8370E"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  <w:t>, областных,</w:t>
            </w:r>
          </w:p>
          <w:p w:rsidR="00E8370E" w:rsidRPr="00E8370E" w:rsidRDefault="00E8370E" w:rsidP="00ED3493">
            <w:pPr>
              <w:tabs>
                <w:tab w:val="num" w:pos="0"/>
              </w:tabs>
              <w:jc w:val="center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  <w:t>городских и районных больниц</w:t>
            </w:r>
          </w:p>
        </w:tc>
      </w:tr>
      <w:tr w:rsidR="00E8370E" w:rsidTr="00ED3493">
        <w:trPr>
          <w:trHeight w:val="3825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firstLine="187"/>
              <w:jc w:val="both"/>
              <w:rPr>
                <w:rFonts w:ascii="Times New Roman Tj" w:hAnsi="Times New Roman Tj" w:cs="Courier New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1. </w:t>
            </w: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Патологоанатомическое вскрытие трупов и гистологическое исследование трупного материала, органов и тканей анатомы удаленных при операциях и биопсиях.</w:t>
            </w:r>
          </w:p>
          <w:p w:rsidR="00E8370E" w:rsidRPr="00E8370E" w:rsidRDefault="00E8370E" w:rsidP="00ED3493">
            <w:pPr>
              <w:tabs>
                <w:tab w:val="num" w:pos="374"/>
              </w:tabs>
              <w:ind w:right="207" w:firstLine="187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ind w:right="207" w:firstLine="187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2. </w:t>
            </w: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 xml:space="preserve">Участие в проведении патолого-анатомических вскрытий: обработке </w:t>
            </w:r>
            <w:proofErr w:type="gramStart"/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медицинский</w:t>
            </w:r>
            <w:proofErr w:type="gramEnd"/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 xml:space="preserve"> трупного, операционного и  </w:t>
            </w:r>
            <w:proofErr w:type="spellStart"/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биопсийного</w:t>
            </w:r>
            <w:proofErr w:type="spellEnd"/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 xml:space="preserve"> материала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врачи - патологоанатомы</w:t>
            </w:r>
          </w:p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tabs>
                <w:tab w:val="num" w:pos="374"/>
              </w:tabs>
              <w:ind w:left="374"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tabs>
                <w:tab w:val="num" w:pos="0"/>
              </w:tabs>
              <w:jc w:val="both"/>
              <w:rPr>
                <w:rFonts w:ascii="Times New Roman Tj" w:hAnsi="Times New Roman Tj" w:cs="Courier New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средний и младший медицинский персонал</w:t>
            </w:r>
          </w:p>
        </w:tc>
      </w:tr>
      <w:tr w:rsidR="00E8370E" w:rsidTr="00ED3493">
        <w:trPr>
          <w:trHeight w:val="569"/>
          <w:jc w:val="center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b/>
                <w:sz w:val="28"/>
                <w:szCs w:val="28"/>
                <w:lang w:val="ru-RU"/>
              </w:rPr>
              <w:t>Отделы и отделения республиканского, областных, городских, районных, межрайонных бюро судебно-медицинских экспертиз</w:t>
            </w:r>
          </w:p>
        </w:tc>
      </w:tr>
      <w:tr w:rsidR="00E8370E" w:rsidTr="00ED3493">
        <w:trPr>
          <w:trHeight w:val="240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left="-935" w:right="-505"/>
              <w:rPr>
                <w:rFonts w:ascii="Times New Roman Tj" w:hAnsi="Times New Roman Tj" w:cs="Courier New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З. </w:t>
            </w:r>
          </w:p>
          <w:p w:rsidR="00E8370E" w:rsidRPr="00E8370E" w:rsidRDefault="00E8370E" w:rsidP="00ED3493">
            <w:pPr>
              <w:ind w:right="-108" w:firstLine="187"/>
              <w:rPr>
                <w:rFonts w:ascii="Times New Roman Tj" w:hAnsi="Times New Roman Tj" w:cs="Courier New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1. Судебно-медицинское вскрытие и исследование трупов и трупного  материала.</w:t>
            </w:r>
          </w:p>
          <w:p w:rsidR="00E8370E" w:rsidRPr="00E8370E" w:rsidRDefault="00E8370E" w:rsidP="00ED3493">
            <w:pPr>
              <w:ind w:right="-505"/>
              <w:rPr>
                <w:rFonts w:ascii="Times New Roman Tj" w:hAnsi="Times New Roman Tj" w:cs="Courier New"/>
                <w:sz w:val="28"/>
                <w:szCs w:val="28"/>
                <w:lang w:val="ru-RU"/>
              </w:rPr>
            </w:pPr>
          </w:p>
          <w:p w:rsidR="00E8370E" w:rsidRPr="00E8370E" w:rsidRDefault="00E8370E" w:rsidP="00ED3493">
            <w:pPr>
              <w:ind w:hanging="374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 xml:space="preserve">                </w:t>
            </w:r>
            <w:r w:rsidRPr="00E8370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left="201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</w:p>
          <w:p w:rsidR="00E8370E" w:rsidRDefault="00E8370E" w:rsidP="00ED3493">
            <w:pPr>
              <w:ind w:left="201" w:right="-505"/>
              <w:rPr>
                <w:rFonts w:ascii="Times New Roman Tj" w:hAnsi="Times New Roman Tj" w:cs="Courier New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 w:cs="Courier New"/>
                <w:sz w:val="28"/>
                <w:szCs w:val="28"/>
              </w:rPr>
              <w:t>врачи</w:t>
            </w:r>
            <w:proofErr w:type="spellEnd"/>
            <w:r>
              <w:rPr>
                <w:rFonts w:ascii="Times New Roman Tj" w:hAnsi="Times New Roman Tj" w:cs="Courier New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 Tj" w:hAnsi="Times New Roman Tj" w:cs="Courier New"/>
                <w:sz w:val="28"/>
                <w:szCs w:val="28"/>
              </w:rPr>
              <w:t>судебно</w:t>
            </w:r>
            <w:proofErr w:type="spellEnd"/>
            <w:r>
              <w:rPr>
                <w:rFonts w:ascii="Times New Roman Tj" w:hAnsi="Times New Roman Tj" w:cs="Courier New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Tj" w:hAnsi="Times New Roman Tj" w:cs="Courier New"/>
                <w:sz w:val="28"/>
                <w:szCs w:val="28"/>
              </w:rPr>
              <w:t>медицинские</w:t>
            </w:r>
            <w:proofErr w:type="spellEnd"/>
            <w:r>
              <w:rPr>
                <w:rFonts w:ascii="Times New Roman Tj" w:hAnsi="Times New Roman Tj" w:cs="Courier New"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 Tj" w:hAnsi="Times New Roman Tj" w:cs="Courier New"/>
                <w:sz w:val="28"/>
                <w:szCs w:val="28"/>
              </w:rPr>
              <w:t>эксперты</w:t>
            </w:r>
            <w:proofErr w:type="spellEnd"/>
          </w:p>
          <w:p w:rsidR="00E8370E" w:rsidRDefault="00E8370E" w:rsidP="00ED3493">
            <w:pPr>
              <w:ind w:left="201" w:right="-505"/>
              <w:rPr>
                <w:rFonts w:ascii="Times New Roman Tj" w:hAnsi="Times New Roman Tj" w:cs="Courier New"/>
                <w:sz w:val="28"/>
                <w:szCs w:val="28"/>
              </w:rPr>
            </w:pPr>
          </w:p>
          <w:p w:rsidR="00E8370E" w:rsidRDefault="00E8370E" w:rsidP="00ED3493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8370E" w:rsidTr="00ED3493">
        <w:trPr>
          <w:trHeight w:val="480"/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right="-43" w:firstLine="187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2. Участие в проведении судебно  медицинских вскрытий и обработке трупного материала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E8370E" w:rsidRDefault="00E8370E" w:rsidP="00ED3493">
            <w:pPr>
              <w:ind w:left="201"/>
              <w:jc w:val="both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E8370E">
              <w:rPr>
                <w:rFonts w:ascii="Times New Roman Tj" w:hAnsi="Times New Roman Tj" w:cs="Courier New"/>
                <w:sz w:val="28"/>
                <w:szCs w:val="28"/>
                <w:lang w:val="ru-RU"/>
              </w:rPr>
              <w:t>средний и младший медицинский персонал</w:t>
            </w:r>
          </w:p>
        </w:tc>
      </w:tr>
    </w:tbl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E"/>
    <w:rsid w:val="00113D42"/>
    <w:rsid w:val="00AF09DB"/>
    <w:rsid w:val="00C039E0"/>
    <w:rsid w:val="00E334EE"/>
    <w:rsid w:val="00E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2017-04-12T07:03:00Z</dcterms:created>
  <dcterms:modified xsi:type="dcterms:W3CDTF">2017-04-12T07:03:00Z</dcterms:modified>
</cp:coreProperties>
</file>