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04" w:rsidRDefault="00355D04" w:rsidP="00355D04">
      <w:pPr>
        <w:spacing w:after="0" w:line="240" w:lineRule="auto"/>
        <w:ind w:firstLine="360"/>
        <w:jc w:val="center"/>
        <w:rPr>
          <w:rFonts w:ascii="Times New Roman Tj" w:hAnsi="Times New Roman Tj"/>
          <w:b/>
          <w:noProof/>
          <w:sz w:val="32"/>
          <w:szCs w:val="32"/>
        </w:rPr>
      </w:pPr>
      <w:r>
        <w:rPr>
          <w:rFonts w:asciiTheme="minorHAnsi" w:hAnsiTheme="minorHAns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165735</wp:posOffset>
            </wp:positionV>
            <wp:extent cx="752475" cy="777875"/>
            <wp:effectExtent l="19050" t="0" r="9525" b="0"/>
            <wp:wrapSquare wrapText="right"/>
            <wp:docPr id="2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D04" w:rsidRPr="00A957E8" w:rsidRDefault="00355D04" w:rsidP="00355D04">
      <w:pPr>
        <w:spacing w:after="0" w:line="240" w:lineRule="auto"/>
        <w:ind w:firstLine="360"/>
        <w:jc w:val="center"/>
        <w:rPr>
          <w:rFonts w:ascii="Times New Roman Tj" w:hAnsi="Times New Roman Tj"/>
          <w:b/>
          <w:noProof/>
          <w:sz w:val="32"/>
          <w:szCs w:val="32"/>
        </w:rPr>
      </w:pPr>
    </w:p>
    <w:p w:rsidR="00355D04" w:rsidRPr="00A957E8" w:rsidRDefault="00355D04" w:rsidP="00355D04">
      <w:pPr>
        <w:tabs>
          <w:tab w:val="left" w:pos="2730"/>
          <w:tab w:val="left" w:pos="3250"/>
        </w:tabs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</w:p>
    <w:p w:rsidR="00355D04" w:rsidRPr="00A957E8" w:rsidRDefault="00355D04" w:rsidP="00355D04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</w:p>
    <w:p w:rsidR="00355D04" w:rsidRPr="00A957E8" w:rsidRDefault="00355D04" w:rsidP="00355D04">
      <w:pPr>
        <w:spacing w:after="0" w:line="240" w:lineRule="auto"/>
        <w:jc w:val="center"/>
        <w:rPr>
          <w:rFonts w:ascii="Times New Roman Tj" w:hAnsi="Times New Roman Tj"/>
          <w:sz w:val="20"/>
          <w:szCs w:val="20"/>
        </w:rPr>
      </w:pPr>
    </w:p>
    <w:p w:rsidR="00355D04" w:rsidRPr="00A957E8" w:rsidRDefault="00BB6C88" w:rsidP="00355D04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355D04" w:rsidRPr="00A957E8">
        <w:rPr>
          <w:rFonts w:ascii="Times New Roman Tj" w:hAnsi="Times New Roman Tj" w:cs="Courier New"/>
          <w:b/>
          <w:sz w:val="32"/>
          <w:szCs w:val="32"/>
        </w:rPr>
        <w:t xml:space="preserve">УКУМАТИ  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355D04" w:rsidRPr="00A957E8">
        <w:rPr>
          <w:rFonts w:ascii="Times New Roman Tj" w:hAnsi="Times New Roman Tj" w:cs="Courier New"/>
          <w:b/>
          <w:sz w:val="32"/>
          <w:szCs w:val="32"/>
        </w:rPr>
        <w:t>УМ</w:t>
      </w: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355D04" w:rsidRPr="00A957E8">
        <w:rPr>
          <w:rFonts w:ascii="Times New Roman Tj" w:hAnsi="Times New Roman Tj" w:cs="Courier New"/>
          <w:b/>
          <w:sz w:val="32"/>
          <w:szCs w:val="32"/>
        </w:rPr>
        <w:t>УРИИ  ТО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355D04" w:rsidRPr="00A957E8">
        <w:rPr>
          <w:rFonts w:ascii="Times New Roman Tj" w:hAnsi="Times New Roman Tj" w:cs="Courier New"/>
          <w:b/>
          <w:sz w:val="32"/>
          <w:szCs w:val="32"/>
        </w:rPr>
        <w:t>ИКИСТОН</w:t>
      </w:r>
    </w:p>
    <w:p w:rsidR="00355D04" w:rsidRPr="00A957E8" w:rsidRDefault="00BB6C88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Қ</w:t>
      </w:r>
      <w:r w:rsidR="00355D04" w:rsidRPr="00A957E8">
        <w:rPr>
          <w:rFonts w:ascii="Times New Roman Tj" w:hAnsi="Times New Roman Tj"/>
          <w:b/>
          <w:sz w:val="32"/>
          <w:szCs w:val="32"/>
        </w:rPr>
        <w:t xml:space="preserve"> А Р О Р</w:t>
      </w:r>
    </w:p>
    <w:p w:rsidR="00355D04" w:rsidRPr="00A957E8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ПРАВИТЕЛЬСТВО РЕСПУБЛИКИ ТАДЖИКИСТАН</w:t>
      </w:r>
    </w:p>
    <w:p w:rsidR="00355D04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355D04" w:rsidRPr="00A957E8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355D04" w:rsidRPr="00A773A6" w:rsidRDefault="00355D04" w:rsidP="00355D04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28"/>
          <w:szCs w:val="28"/>
        </w:rPr>
      </w:pPr>
    </w:p>
    <w:p w:rsidR="00355D04" w:rsidRPr="00A773A6" w:rsidRDefault="00355D04" w:rsidP="00355D04">
      <w:pPr>
        <w:spacing w:after="0" w:line="240" w:lineRule="auto"/>
        <w:jc w:val="center"/>
        <w:rPr>
          <w:rFonts w:ascii="Times New Roman Tj" w:hAnsi="Times New Roman Tj"/>
          <w:noProof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  <w:lang w:val="tg-Cyrl-TJ"/>
        </w:rPr>
        <w:t>аз 14 октябри</w:t>
      </w:r>
      <w:r w:rsidRPr="00A773A6">
        <w:rPr>
          <w:rFonts w:ascii="Times New Roman Tj" w:hAnsi="Times New Roman Tj"/>
          <w:noProof/>
          <w:sz w:val="28"/>
          <w:szCs w:val="28"/>
          <w:lang w:val="tg-Cyrl-TJ"/>
        </w:rPr>
        <w:t xml:space="preserve"> соли 201</w:t>
      </w:r>
      <w:r w:rsidRPr="00A773A6">
        <w:rPr>
          <w:rFonts w:ascii="Times New Roman Tj" w:hAnsi="Times New Roman Tj"/>
          <w:noProof/>
          <w:sz w:val="28"/>
          <w:szCs w:val="28"/>
        </w:rPr>
        <w:t>4</w:t>
      </w:r>
      <w:r>
        <w:rPr>
          <w:rFonts w:ascii="Times New Roman Tj" w:hAnsi="Times New Roman Tj"/>
          <w:noProof/>
          <w:sz w:val="28"/>
          <w:szCs w:val="28"/>
          <w:lang w:val="tg-Cyrl-TJ"/>
        </w:rPr>
        <w:t>, №630</w:t>
      </w:r>
      <w:r w:rsidRPr="00A773A6">
        <w:rPr>
          <w:rFonts w:ascii="Times New Roman Tj" w:hAnsi="Times New Roman Tj"/>
          <w:noProof/>
          <w:sz w:val="28"/>
          <w:szCs w:val="28"/>
          <w:lang w:val="tg-Cyrl-TJ"/>
        </w:rPr>
        <w:t xml:space="preserve">                                          </w:t>
      </w:r>
      <w:r>
        <w:rPr>
          <w:rFonts w:ascii="Times New Roman Tj" w:hAnsi="Times New Roman Tj"/>
          <w:noProof/>
          <w:sz w:val="28"/>
          <w:szCs w:val="28"/>
          <w:lang w:val="tg-Cyrl-TJ"/>
        </w:rPr>
        <w:t xml:space="preserve">     </w:t>
      </w:r>
      <w:r w:rsidRPr="00A773A6">
        <w:rPr>
          <w:rFonts w:ascii="Times New Roman Tj" w:hAnsi="Times New Roman Tj"/>
          <w:noProof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noProof/>
          <w:sz w:val="28"/>
          <w:szCs w:val="28"/>
          <w:lang w:val="tg-Cyrl-TJ"/>
        </w:rPr>
        <w:t xml:space="preserve">     </w:t>
      </w:r>
      <w:r w:rsidRPr="00A773A6">
        <w:rPr>
          <w:rFonts w:ascii="Times New Roman Tj" w:hAnsi="Times New Roman Tj"/>
          <w:noProof/>
          <w:sz w:val="28"/>
          <w:szCs w:val="28"/>
          <w:lang w:val="tg-Cyrl-TJ"/>
        </w:rPr>
        <w:t>ш. Душанбе</w:t>
      </w:r>
    </w:p>
    <w:p w:rsidR="00355D04" w:rsidRPr="00A773A6" w:rsidRDefault="00355D04" w:rsidP="00355D04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28"/>
          <w:szCs w:val="28"/>
        </w:rPr>
      </w:pPr>
    </w:p>
    <w:p w:rsidR="00355D04" w:rsidRPr="00A773A6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3851FA">
        <w:rPr>
          <w:rFonts w:ascii="Times New Roman Tj" w:hAnsi="Times New Roman Tj"/>
          <w:b/>
          <w:sz w:val="32"/>
          <w:szCs w:val="32"/>
          <w:lang w:val="tg-Cyrl-TJ"/>
        </w:rPr>
        <w:t xml:space="preserve">Дар бораи </w:t>
      </w:r>
      <w:r w:rsidRPr="003851FA">
        <w:rPr>
          <w:rFonts w:ascii="Times New Roman Tj" w:hAnsi="Times New Roman Tj"/>
          <w:b/>
          <w:sz w:val="32"/>
          <w:szCs w:val="32"/>
        </w:rPr>
        <w:t>Тартиб ва шарт</w:t>
      </w:r>
      <w:r w:rsidR="00BB6C88">
        <w:rPr>
          <w:rFonts w:ascii="Times New Roman Tj" w:hAnsi="Times New Roman Tj"/>
          <w:b/>
          <w:sz w:val="32"/>
          <w:szCs w:val="32"/>
        </w:rPr>
        <w:t>ҳ</w:t>
      </w:r>
      <w:r w:rsidRPr="003851FA">
        <w:rPr>
          <w:rFonts w:ascii="Times New Roman Tj" w:hAnsi="Times New Roman Tj"/>
          <w:b/>
          <w:sz w:val="32"/>
          <w:szCs w:val="32"/>
        </w:rPr>
        <w:t xml:space="preserve">ои пардохти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3851FA">
        <w:rPr>
          <w:rFonts w:ascii="Times New Roman Tj" w:hAnsi="Times New Roman Tj"/>
          <w:b/>
          <w:sz w:val="32"/>
          <w:szCs w:val="32"/>
        </w:rPr>
        <w:t>кўмакпули</w:t>
      </w:r>
      <w:r w:rsidR="00BB6C88">
        <w:rPr>
          <w:rFonts w:ascii="Times New Roman Tj" w:hAnsi="Times New Roman Tj"/>
          <w:b/>
          <w:sz w:val="32"/>
          <w:szCs w:val="32"/>
        </w:rPr>
        <w:t>ҳ</w:t>
      </w:r>
      <w:r w:rsidRPr="003851FA">
        <w:rPr>
          <w:rFonts w:ascii="Times New Roman Tj" w:hAnsi="Times New Roman Tj"/>
          <w:b/>
          <w:sz w:val="32"/>
          <w:szCs w:val="32"/>
        </w:rPr>
        <w:t xml:space="preserve">о </w:t>
      </w:r>
      <w:r w:rsidR="00BB6C88">
        <w:rPr>
          <w:rFonts w:ascii="Times New Roman Tj" w:hAnsi="Times New Roman Tj"/>
          <w:b/>
          <w:sz w:val="32"/>
          <w:szCs w:val="32"/>
        </w:rPr>
        <w:t>ҳ</w:t>
      </w:r>
      <w:r w:rsidRPr="003851FA">
        <w:rPr>
          <w:rFonts w:ascii="Times New Roman Tj" w:hAnsi="Times New Roman Tj"/>
          <w:b/>
          <w:sz w:val="32"/>
          <w:szCs w:val="32"/>
        </w:rPr>
        <w:t>ангоми корношоямии мува</w:t>
      </w:r>
      <w:r w:rsidR="00BB6C88">
        <w:rPr>
          <w:rFonts w:ascii="Times New Roman Tj" w:hAnsi="Times New Roman Tj"/>
          <w:b/>
          <w:sz w:val="32"/>
          <w:szCs w:val="32"/>
        </w:rPr>
        <w:t>ққ</w:t>
      </w:r>
      <w:r w:rsidRPr="003851FA">
        <w:rPr>
          <w:rFonts w:ascii="Times New Roman Tj" w:hAnsi="Times New Roman Tj"/>
          <w:b/>
          <w:sz w:val="32"/>
          <w:szCs w:val="32"/>
        </w:rPr>
        <w:t>ат</w:t>
      </w:r>
      <w:r w:rsidR="00BB6C88">
        <w:rPr>
          <w:rFonts w:ascii="Times New Roman Tj" w:hAnsi="Times New Roman Tj"/>
          <w:b/>
          <w:sz w:val="32"/>
          <w:szCs w:val="32"/>
        </w:rPr>
        <w:t>ӣ</w:t>
      </w:r>
      <w:r w:rsidRPr="003851FA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355D04" w:rsidRPr="003851FA" w:rsidRDefault="00BB6C88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ҳ</w:t>
      </w:r>
      <w:r w:rsidR="00355D04" w:rsidRPr="003851FA">
        <w:rPr>
          <w:rFonts w:ascii="Times New Roman Tj" w:hAnsi="Times New Roman Tj"/>
          <w:b/>
          <w:sz w:val="32"/>
          <w:szCs w:val="32"/>
        </w:rPr>
        <w:t>омиладорию таваллуд ва кўмакпули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55D04" w:rsidRPr="003851FA">
        <w:rPr>
          <w:rFonts w:ascii="Times New Roman Tj" w:hAnsi="Times New Roman Tj"/>
          <w:b/>
          <w:sz w:val="32"/>
          <w:szCs w:val="32"/>
        </w:rPr>
        <w:t>ои оилав</w:t>
      </w:r>
      <w:r>
        <w:rPr>
          <w:rFonts w:ascii="Times New Roman Tj" w:hAnsi="Times New Roman Tj"/>
          <w:b/>
          <w:sz w:val="32"/>
          <w:szCs w:val="32"/>
        </w:rPr>
        <w:t>ӣ</w:t>
      </w:r>
    </w:p>
    <w:p w:rsidR="00355D04" w:rsidRPr="00F430ED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355D04" w:rsidRPr="00F430ED" w:rsidRDefault="00355D04" w:rsidP="00355D04">
      <w:pPr>
        <w:spacing w:after="0" w:line="240" w:lineRule="auto"/>
        <w:ind w:firstLine="54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Мутоби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 моддаи 14</w:t>
      </w:r>
      <w:r w:rsidRPr="00F430ED">
        <w:rPr>
          <w:rFonts w:ascii="Times New Roman Tj" w:hAnsi="Times New Roman Tj"/>
          <w:sz w:val="32"/>
          <w:szCs w:val="32"/>
          <w:vertAlign w:val="superscript"/>
          <w:lang w:val="tg-Cyrl-TJ"/>
        </w:rPr>
        <w:t xml:space="preserve">1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Ҷ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bookmarkStart w:id="0" w:name="_GoBack"/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bookmarkEnd w:id="0"/>
      <w:r w:rsidRPr="00F430ED">
        <w:rPr>
          <w:rFonts w:ascii="Times New Roman Tj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>
        <w:rPr>
          <w:rFonts w:ascii="Times New Roman Tj" w:hAnsi="Times New Roman Tj"/>
          <w:sz w:val="32"/>
          <w:szCs w:val="32"/>
          <w:lang w:val="tg-Cyrl-TJ"/>
        </w:rPr>
        <w:t xml:space="preserve">»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икистон</w:t>
      </w:r>
      <w:r w:rsidRPr="00F430ED">
        <w:rPr>
          <w:rFonts w:asciiTheme="minorHAnsi" w:hAnsiTheme="minorHAnsi"/>
          <w:sz w:val="32"/>
          <w:szCs w:val="32"/>
          <w:lang w:val="tg-Cyrl-TJ"/>
        </w:rPr>
        <w:t xml:space="preserve">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а р о р  м е к у н а д: </w:t>
      </w:r>
    </w:p>
    <w:p w:rsidR="00355D04" w:rsidRPr="00F430ED" w:rsidRDefault="00355D04" w:rsidP="00355D04">
      <w:pPr>
        <w:spacing w:after="0" w:line="240" w:lineRule="auto"/>
        <w:ind w:firstLine="54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Тартиб ва шарт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пардохти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ангоми корношоямии мува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омиладорию таваллуд ва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оилав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Theme="minorHAnsi" w:hAnsiTheme="minorHAnsi"/>
          <w:sz w:val="32"/>
          <w:szCs w:val="32"/>
          <w:lang w:val="tg-Cyrl-TJ"/>
        </w:rPr>
        <w:t xml:space="preserve"> 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тасди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карда шавад (замима мегардад).</w:t>
      </w:r>
    </w:p>
    <w:p w:rsidR="00355D04" w:rsidRPr="00A773A6" w:rsidRDefault="00355D04" w:rsidP="00355D04">
      <w:pPr>
        <w:spacing w:after="0" w:line="240" w:lineRule="auto"/>
        <w:rPr>
          <w:rFonts w:ascii="Times New Roman Tj" w:hAnsi="Times New Roman Tj" w:cs="Courier New"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rPr>
          <w:rFonts w:ascii="Times New Roman Tj" w:hAnsi="Times New Roman Tj" w:cs="Courier New"/>
          <w:sz w:val="28"/>
          <w:szCs w:val="28"/>
          <w:lang w:val="tg-Cyrl-TJ"/>
        </w:rPr>
      </w:pPr>
    </w:p>
    <w:p w:rsidR="00355D04" w:rsidRPr="00A957E8" w:rsidRDefault="00355D04" w:rsidP="00355D04">
      <w:pPr>
        <w:spacing w:after="0" w:line="240" w:lineRule="auto"/>
        <w:rPr>
          <w:rFonts w:ascii="Times New Roman Tj" w:hAnsi="Times New Roman Tj" w:cs="Courier New"/>
          <w:b/>
          <w:sz w:val="32"/>
          <w:szCs w:val="32"/>
          <w:lang w:val="tg-Cyrl-TJ"/>
        </w:rPr>
      </w:pPr>
      <w:r w:rsidRPr="00A773A6">
        <w:rPr>
          <w:rFonts w:ascii="Times New Roman Tj" w:hAnsi="Times New Roman Tj" w:cs="Courier New"/>
          <w:sz w:val="28"/>
          <w:szCs w:val="28"/>
          <w:lang w:val="tg-Cyrl-TJ"/>
        </w:rPr>
        <w:t xml:space="preserve">                    </w:t>
      </w:r>
      <w:r w:rsidRPr="00F430ED">
        <w:rPr>
          <w:rFonts w:asciiTheme="minorHAnsi" w:hAnsiTheme="minorHAnsi" w:cs="Courier New"/>
          <w:sz w:val="28"/>
          <w:szCs w:val="28"/>
          <w:lang w:val="tg-Cyrl-TJ"/>
        </w:rPr>
        <w:t xml:space="preserve">   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Раиси</w:t>
      </w:r>
    </w:p>
    <w:p w:rsidR="00355D04" w:rsidRPr="00A957E8" w:rsidRDefault="00BB6C88" w:rsidP="00355D04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укумати 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Ҷ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ум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урии            </w:t>
      </w:r>
      <w:r w:rsidR="00355D04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    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Эмомал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ӣ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Ра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355D04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мон</w:t>
      </w:r>
    </w:p>
    <w:p w:rsidR="00355D04" w:rsidRPr="00A957E8" w:rsidRDefault="00355D04" w:rsidP="00355D04">
      <w:pPr>
        <w:spacing w:after="0" w:line="240" w:lineRule="auto"/>
        <w:rPr>
          <w:rFonts w:ascii="Times New Roman Tj" w:hAnsi="Times New Roman Tj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То</w:t>
      </w:r>
      <w:r w:rsidR="00BB6C88"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икистон</w:t>
      </w:r>
    </w:p>
    <w:p w:rsidR="00355D04" w:rsidRPr="00A957E8" w:rsidRDefault="00355D04" w:rsidP="00355D04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355D04" w:rsidRPr="00A773A6" w:rsidRDefault="00355D04" w:rsidP="00355D04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355D04" w:rsidRPr="00787F0C" w:rsidRDefault="00355D04" w:rsidP="00355D04">
      <w:pPr>
        <w:spacing w:after="0" w:line="240" w:lineRule="auto"/>
        <w:jc w:val="both"/>
        <w:rPr>
          <w:rFonts w:ascii="Arial Tojik" w:hAnsi="Arial Tojik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3852BF" w:rsidRDefault="00355D04" w:rsidP="00355D04">
      <w:pPr>
        <w:spacing w:after="0" w:line="240" w:lineRule="auto"/>
        <w:jc w:val="both"/>
        <w:rPr>
          <w:rFonts w:ascii="Arial Tojik" w:hAnsi="Arial Tojik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55D04" w:rsidRPr="00A957E8" w:rsidRDefault="00355D04" w:rsidP="00355D0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32"/>
          <w:szCs w:val="32"/>
          <w:lang w:val="tg-Cyrl-TJ"/>
        </w:rPr>
      </w:pPr>
      <w:r w:rsidRPr="00A773A6">
        <w:rPr>
          <w:rFonts w:ascii="Times New Roman Tj" w:hAnsi="Times New Roman Tj"/>
          <w:noProof/>
          <w:sz w:val="28"/>
          <w:szCs w:val="28"/>
          <w:lang w:val="tg-Cyrl-TJ"/>
        </w:rPr>
        <w:t xml:space="preserve">                                                         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Замима </w:t>
      </w:r>
    </w:p>
    <w:p w:rsidR="00355D04" w:rsidRPr="00A957E8" w:rsidRDefault="00355D04" w:rsidP="00355D0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        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Бо </w:t>
      </w:r>
      <w:r w:rsidR="00BB6C88">
        <w:rPr>
          <w:rFonts w:ascii="Times New Roman Tj" w:hAnsi="Times New Roman Tj"/>
          <w:b/>
          <w:noProof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арори </w:t>
      </w:r>
      <w:r w:rsidR="00BB6C88">
        <w:rPr>
          <w:rFonts w:ascii="Times New Roman Tj" w:hAnsi="Times New Roman Tj"/>
          <w:b/>
          <w:noProof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укумати </w:t>
      </w:r>
    </w:p>
    <w:p w:rsidR="00355D04" w:rsidRPr="00A957E8" w:rsidRDefault="00355D04" w:rsidP="00355D0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 xml:space="preserve">                                </w:t>
      </w:r>
      <w:r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 xml:space="preserve">                       </w:t>
      </w:r>
      <w:r w:rsidR="00BB6C88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ум</w:t>
      </w:r>
      <w:r w:rsidR="00BB6C8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урии То</w:t>
      </w:r>
      <w:r w:rsidR="00BB6C88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икистон</w:t>
      </w:r>
    </w:p>
    <w:p w:rsidR="00355D04" w:rsidRPr="00A957E8" w:rsidRDefault="00355D04" w:rsidP="00355D04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spacing w:after="0" w:line="240" w:lineRule="auto"/>
        <w:ind w:right="29" w:firstLine="567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  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аз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>14 октябри соли 2014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, 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№</w:t>
      </w:r>
      <w:r>
        <w:rPr>
          <w:rFonts w:ascii="Times New Roman Tj" w:hAnsi="Times New Roman Tj"/>
          <w:b/>
          <w:sz w:val="32"/>
          <w:szCs w:val="32"/>
          <w:lang w:val="tg-Cyrl-TJ"/>
        </w:rPr>
        <w:t>630</w:t>
      </w:r>
    </w:p>
    <w:p w:rsidR="00355D04" w:rsidRPr="00A957E8" w:rsidRDefault="00355D04" w:rsidP="00355D04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pacing w:val="-2"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                                           </w:t>
      </w:r>
      <w:r>
        <w:rPr>
          <w:rFonts w:ascii="Times New Roman Tj" w:hAnsi="Times New Roman Tj"/>
          <w:b/>
          <w:sz w:val="32"/>
          <w:szCs w:val="32"/>
          <w:lang w:val="tg-Cyrl-TJ"/>
        </w:rPr>
        <w:t xml:space="preserve">                  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тасди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Pr="00A957E8">
        <w:rPr>
          <w:rFonts w:ascii="Times New Roman Tj" w:hAnsi="Times New Roman Tj"/>
          <w:b/>
          <w:noProof/>
          <w:spacing w:val="-2"/>
          <w:sz w:val="32"/>
          <w:szCs w:val="32"/>
          <w:lang w:val="tg-Cyrl-TJ"/>
        </w:rPr>
        <w:t>шудааст</w:t>
      </w:r>
    </w:p>
    <w:p w:rsidR="00355D04" w:rsidRPr="00A957E8" w:rsidRDefault="00355D04" w:rsidP="00355D04">
      <w:pPr>
        <w:spacing w:after="0" w:line="240" w:lineRule="auto"/>
        <w:rPr>
          <w:rFonts w:ascii="Times New Roman Tj" w:hAnsi="Times New Roman Tj"/>
          <w:b/>
          <w:sz w:val="32"/>
          <w:szCs w:val="32"/>
          <w:lang w:val="tg-Cyrl-TJ"/>
        </w:rPr>
      </w:pPr>
    </w:p>
    <w:p w:rsidR="00355D04" w:rsidRPr="00A773A6" w:rsidRDefault="00355D04" w:rsidP="00355D04">
      <w:pPr>
        <w:shd w:val="clear" w:color="auto" w:fill="FFFFFF"/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355D04" w:rsidRPr="00A773A6" w:rsidRDefault="00355D04" w:rsidP="00355D04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  <w:r w:rsidRPr="00A773A6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hAnsi="Times New Roman Tj"/>
          <w:b/>
          <w:sz w:val="32"/>
          <w:szCs w:val="32"/>
          <w:lang w:val="tg-Cyrl-TJ"/>
        </w:rPr>
        <w:t xml:space="preserve">ТАРТИБ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hAnsi="Times New Roman Tj"/>
          <w:b/>
          <w:sz w:val="32"/>
          <w:szCs w:val="32"/>
          <w:lang w:val="tg-Cyrl-TJ"/>
        </w:rPr>
        <w:t>ва шарт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ои пардохти кўмакпули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 xml:space="preserve">о 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ангоми корношоямии мува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ққ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 xml:space="preserve">, 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омиладорию таваллуд ва кўмакпули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ои оилав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 xml:space="preserve">                      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 w:cs="Arial"/>
          <w:b/>
          <w:sz w:val="32"/>
          <w:szCs w:val="32"/>
          <w:lang w:val="tg-Cyrl-TJ"/>
        </w:rPr>
      </w:pP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hAnsi="Times New Roman Tj"/>
          <w:b/>
          <w:sz w:val="32"/>
          <w:szCs w:val="32"/>
          <w:lang w:val="tg-Cyrl-TJ"/>
        </w:rPr>
        <w:t>1. Му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3851FA">
        <w:rPr>
          <w:rFonts w:ascii="Times New Roman Tj" w:hAnsi="Times New Roman Tj"/>
          <w:b/>
          <w:sz w:val="32"/>
          <w:szCs w:val="32"/>
          <w:lang w:val="tg-Cyrl-TJ"/>
        </w:rPr>
        <w:t>аррароти умум</w:t>
      </w:r>
      <w:r w:rsidR="00BB6C88">
        <w:rPr>
          <w:rFonts w:ascii="Times New Roman Tj" w:hAnsi="Times New Roman Tj"/>
          <w:b/>
          <w:sz w:val="32"/>
          <w:szCs w:val="32"/>
          <w:lang w:val="tg-Cyrl-TJ"/>
        </w:rPr>
        <w:t>ӣ</w:t>
      </w:r>
    </w:p>
    <w:p w:rsidR="00355D04" w:rsidRPr="00F430ED" w:rsidRDefault="00355D04" w:rsidP="00355D04">
      <w:pPr>
        <w:spacing w:after="0" w:line="240" w:lineRule="auto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F430ED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1. Тартиби мазкур дар асоси талаботи моддаи 14</w:t>
      </w:r>
      <w:r w:rsidRPr="00F430ED">
        <w:rPr>
          <w:rFonts w:ascii="Times New Roman Tj" w:hAnsi="Times New Roman Tj"/>
          <w:sz w:val="32"/>
          <w:szCs w:val="32"/>
          <w:vertAlign w:val="superscript"/>
          <w:lang w:val="tg-Cyrl-TJ"/>
        </w:rPr>
        <w:t>1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Ҷ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>» та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ия гардида,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оида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ва шарт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пардохти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барои корношоямии мува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оилавиро ба шахсони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урташуда муайян менамояд.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2.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барои корношоямии мува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оилав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бо тартиби умум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пардохт карда мешаванд, агар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 шахси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урташуда барои гирифтани он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дар давраи кор пайдо шуда бошад.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3.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 то ба кор дохил шудан ё баъди аз кор озод шудан дода намешаванд, агар Тартиби мазкур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олати дигареро пешбин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накарда бошад.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4.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 дар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олате му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аррар ва пардохт карда мешаванд, ки агар аз 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ти бар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арор гардидани коршоям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>, му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аррар намудани маъюб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>, ба ан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 расидани рухсат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барои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ва таваллуд ё таваллуди кўдак на зиёда аз шаш 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гузашта бошад.</w:t>
      </w:r>
      <w:bookmarkStart w:id="1" w:name="97f9f"/>
      <w:bookmarkStart w:id="2" w:name="326d7"/>
      <w:bookmarkEnd w:id="1"/>
      <w:bookmarkEnd w:id="2"/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/>
          <w:sz w:val="32"/>
          <w:szCs w:val="32"/>
          <w:lang w:val="tg-Cyrl-TJ"/>
        </w:rPr>
        <w:t>5. Пардохти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 барои давраи гузашта (пурра ё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исман) бо ташаббуси ма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омоти ваколатдор (масалан дар нати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аи сан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иши дурустии му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аррар ва пардохт намудани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о) бо назардошти риояи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амин му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лат амал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lastRenderedPageBreak/>
        <w:t>6. К</w:t>
      </w:r>
      <w:r w:rsidRPr="00F430ED">
        <w:rPr>
          <w:rFonts w:ascii="Times New Roman Tj" w:hAnsi="Times New Roman Tj"/>
          <w:sz w:val="32"/>
          <w:szCs w:val="32"/>
          <w:lang w:val="tg-Cyrl-TJ"/>
        </w:rPr>
        <w:t>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барои корношоямии мува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оилав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аз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ониби корфармо, аз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BB6C88">
        <w:rPr>
          <w:rFonts w:ascii="Times New Roman Tj" w:hAnsi="Times New Roman Tj"/>
          <w:sz w:val="32"/>
          <w:szCs w:val="32"/>
          <w:lang w:val="tg-Cyrl-TJ"/>
        </w:rPr>
        <w:t>ғҳ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андози 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пардохт карда мешаванд.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7. Бо ма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сади дуруст му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аррар ва пардохт намудани кўмакпули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о </w:t>
      </w:r>
      <w:r w:rsidRPr="00F430ED">
        <w:rPr>
          <w:rFonts w:ascii="Times New Roman Tj" w:hAnsi="Times New Roman Tj"/>
          <w:sz w:val="32"/>
          <w:szCs w:val="32"/>
          <w:lang w:val="tg-Cyrl-TJ"/>
        </w:rPr>
        <w:t>барои корношоямии мува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ои оилав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тиб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и талаботи моддаи 21 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B6C88">
        <w:rPr>
          <w:rFonts w:ascii="Times New Roman Tj" w:hAnsi="Times New Roman Tj"/>
          <w:sz w:val="32"/>
          <w:szCs w:val="32"/>
          <w:lang w:val="tg-Cyrl-TJ"/>
        </w:rPr>
        <w:t>Ҷ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>» дар корхона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 ва ташкилоту муассиса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о аз 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исоби намояндаи корфармо, кумитаи иттифо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BB6C88">
        <w:rPr>
          <w:rFonts w:ascii="Times New Roman Tj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/>
          <w:sz w:val="32"/>
          <w:szCs w:val="32"/>
          <w:lang w:val="tg-Cyrl-TJ"/>
        </w:rPr>
        <w:t>оми намояндагии кормандон Комиссияи су</w:t>
      </w:r>
      <w:r w:rsidR="00BB6C88">
        <w:rPr>
          <w:rFonts w:ascii="Times New Roman Tj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B6C88">
        <w:rPr>
          <w:rFonts w:ascii="Times New Roman Tj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/>
          <w:sz w:val="32"/>
          <w:szCs w:val="32"/>
          <w:lang w:val="tg-Cyrl-TJ"/>
        </w:rPr>
        <w:t xml:space="preserve"> таъсис дода мешавад ё шахси ваколатдор интихоб карда мешавад. 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ab/>
        <w:t xml:space="preserve"> </w:t>
      </w:r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2.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Шарт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 ва тартиби му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қ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аррар намудани кўмакпул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 xml:space="preserve"> </w:t>
      </w:r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барои корношоямии мува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ққ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ат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ӣ</w:t>
      </w:r>
    </w:p>
    <w:p w:rsidR="00355D04" w:rsidRPr="00F430ED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sz w:val="32"/>
          <w:szCs w:val="32"/>
          <w:lang w:val="tg-Cyrl-TJ"/>
        </w:rPr>
      </w:pP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8. Кўмакпул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ба кормандон дар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ои зерин му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аррар карда мешавад: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  <w:lang w:val="tg-Cyrl-TJ"/>
        </w:rPr>
      </w:pPr>
      <w:bookmarkStart w:id="3" w:name="be211"/>
      <w:bookmarkEnd w:id="3"/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- дар давраи беморие (ё осеб бардоштан), ки боиси гум кардани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обилияти кор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мегардад;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- дар давраи бемории аъзои оила, дар сурати зарурати          ниго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убини ў;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-  дар давраи карантин;</w:t>
      </w:r>
    </w:p>
    <w:p w:rsidR="00355D04" w:rsidRPr="00F430ED" w:rsidRDefault="00355D04" w:rsidP="00355D04">
      <w:pPr>
        <w:pStyle w:val="a3"/>
        <w:spacing w:after="0" w:line="240" w:lineRule="auto"/>
        <w:ind w:left="0"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- дар давраи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атан ба кори дигар гузаронидан бо сабаби  бемории сил ва ё бемории касб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;</w:t>
      </w:r>
    </w:p>
    <w:p w:rsidR="00355D04" w:rsidRPr="00F430ED" w:rsidRDefault="00355D04" w:rsidP="00355D04">
      <w:pPr>
        <w:pStyle w:val="a3"/>
        <w:spacing w:after="0" w:line="240" w:lineRule="auto"/>
        <w:ind w:left="0"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-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ангоми протезкунон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бо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ойгир намудан дар статсионари муассисаи протезкунонию ортопед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9. Барои таъини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вара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аи корношоям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ки бо тартиби му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арраргардида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муассиса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тибб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дода шудааст, асос мебошад. Дигар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</w:t>
      </w:r>
      <w:r w:rsidR="00BB6C88">
        <w:rPr>
          <w:rFonts w:ascii="Times New Roman Tj" w:hAnsi="Times New Roman Tj" w:cs="Arial"/>
          <w:sz w:val="32"/>
          <w:szCs w:val="32"/>
        </w:rPr>
        <w:t>ҳҳ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 барои пардохти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асос шуда наметавонанд. Дар сурати гум кардани вара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аи корношоям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метавонад бо пешни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оди нусхаи он (дубликат), ки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муассисаи тибб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тасди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 гардидааст, дода 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10. Ташхиси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атии ша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рвандон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муассиса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тиббие, ки тиб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онунгузории </w:t>
      </w:r>
      <w:r w:rsidR="00BB6C88">
        <w:rPr>
          <w:rFonts w:ascii="Times New Roman Tj" w:hAnsi="Times New Roman Tj" w:cs="Arial"/>
          <w:sz w:val="32"/>
          <w:szCs w:val="32"/>
        </w:rPr>
        <w:t>Ҷ</w:t>
      </w:r>
      <w:r w:rsidRPr="00F430ED">
        <w:rPr>
          <w:rFonts w:ascii="Times New Roman Tj" w:hAnsi="Times New Roman Tj" w:cs="Arial"/>
          <w:sz w:val="32"/>
          <w:szCs w:val="32"/>
        </w:rPr>
        <w:t>ум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урии То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икистон ваколатдор мебошанд, гузаронида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 xml:space="preserve">11. </w:t>
      </w:r>
      <w:r w:rsidRPr="00F430ED">
        <w:rPr>
          <w:rFonts w:ascii="Times New Roman Tj" w:hAnsi="Times New Roman Tj" w:cs="Arial"/>
          <w:sz w:val="32"/>
          <w:szCs w:val="32"/>
        </w:rPr>
        <w:t>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аз рўзи аввали гум кардани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обилияти кор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то бар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арор шудани он ё то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ма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омоти ваколатдор му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аррар намудани маъюб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вале на бештар аз чор мо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и бемории пай дар пай пардохт карда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12.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ангоми бемории сил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давраи на бештар аз дувозда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 мо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и пай дар пай пардохт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13.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аз рўзи аввали аз даст додани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обилияти кор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то бар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арор шудани он ё то му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аррар намудани  маъюб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дода мешавад, гарчанде ки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ангоми муро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иат корманд аз кор озод шуда бошад.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14. Дар мавриди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корношоям гардидан дар давраи ба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с оид ба масъалаи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онун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будани озодшав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кор,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сурате дода мешавад, ки корманд дар кор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арор карда шавад. Дар ин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 к</w:t>
      </w:r>
      <w:r w:rsidRPr="00F430ED">
        <w:rPr>
          <w:rFonts w:ascii="Times New Roman Tj" w:hAnsi="Times New Roman Tj" w:cs="Arial"/>
          <w:sz w:val="32"/>
          <w:szCs w:val="32"/>
        </w:rPr>
        <w:t>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аз рўзи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абули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арор дар бораи ба кор бар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арор намудани корманд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15. Ба шахсоне, ки муассиса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таълимии та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силоти ол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миёнаи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аспирантура ё ординатураи клиникиро хатм намуда, дар асоси ро</w:t>
      </w:r>
      <w:r w:rsidR="00BB6C88">
        <w:rPr>
          <w:rFonts w:ascii="Times New Roman Tj" w:eastAsia="Times New Roman" w:hAnsi="Times New Roman Tj"/>
          <w:sz w:val="32"/>
          <w:szCs w:val="32"/>
        </w:rPr>
        <w:t>ҳҳ</w:t>
      </w:r>
      <w:r w:rsidRPr="00F430ED">
        <w:rPr>
          <w:rFonts w:ascii="Times New Roman Tj" w:eastAsia="Times New Roman" w:hAnsi="Times New Roman Tj"/>
          <w:sz w:val="32"/>
          <w:szCs w:val="32"/>
        </w:rPr>
        <w:t>ат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арраршуда ба кор равон карда шудаанд, дар сурати то о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оз гардидани кор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корношоям гардидан,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рўзи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озир шудан ба кор муайянгардида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16.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корношоям гардидан дар 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ти ба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кори нав рафтан,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олате дода мешавад, ки агар корманд дар ин давра ба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ё дигар пардохт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барои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оти рох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дошта бошад.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 17.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осеби маиш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бардоштан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Pr="00F430ED">
        <w:rPr>
          <w:rFonts w:ascii="Times New Roman Tj" w:hAnsi="Times New Roman Tj" w:cs="Arial"/>
          <w:sz w:val="32"/>
          <w:szCs w:val="32"/>
        </w:rPr>
        <w:t>барои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шурўъ аз рўзи шашуми корношоям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дода мешавад. Агар сабаби осеб нати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аи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олати фав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уллода (заминларза, сел, сухтор ва </w:t>
      </w:r>
      <w:r w:rsidR="00BB6C88">
        <w:rPr>
          <w:rFonts w:ascii="Times New Roman Tj" w:hAnsi="Times New Roman Tj" w:cs="Arial"/>
          <w:sz w:val="32"/>
          <w:szCs w:val="32"/>
        </w:rPr>
        <w:t>ғ</w:t>
      </w:r>
      <w:r w:rsidRPr="00F430ED">
        <w:rPr>
          <w:rFonts w:ascii="Times New Roman Tj" w:hAnsi="Times New Roman Tj" w:cs="Arial"/>
          <w:sz w:val="32"/>
          <w:szCs w:val="32"/>
        </w:rPr>
        <w:t>.) ё ну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сони анатом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бошад,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бо тартиби умум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пардохт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18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корношоям гардидан дар давраи рухсатии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натии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арсола (асос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иловаг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),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амаи рўз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озод будан аз кор, ки бо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тасди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шудаанд, дода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19.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корношоям гардидан дар давраи рухсатии бемузд ё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намешавад. Агар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баъди ба 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ом расидани рухсатии </w:t>
      </w: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>бемузд ё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 давом ёбад,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рўзе, ки корманд бояд ба кор шурўъ намояд, дода мешавад.</w:t>
      </w:r>
      <w:bookmarkStart w:id="4" w:name="f424f"/>
      <w:bookmarkEnd w:id="4"/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20.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аъзои бемори оила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олате дода мешавад, ки агар набудани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убин ба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аёт ва саломатии бемор хатар та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дид намояд ва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ойгир намудани ў дар беморхона аз рўи нишондод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тибб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айриимкон буда, дар байни аъзои оила шахси дигари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обили беморро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убин кардан набошад (зани хонакор аъзои оила ба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 намеравад). Дар мавриди бемор шудани кўдаки то синни дусола,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модари ў новобаста аз будан ё набудани дигар аъзои оила, ки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обилияти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убинро дорад,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Кумакпул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аъзои бемори оила барои на зиёда аз се рўзи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истисно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вобаста аз вазнинии бемор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вазъи маишии оила, пардохти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метавонад ба мў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лати на зиёда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афт рўзи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давом дода 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кўдаки бемори то синни чорда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сола барои давраи ба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будани кўдак, вале на зиёда аз чорда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рўзи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яке аз волидайн ё дигар хешованди кўдаки бемор, ки барои дар статсионар бо кўдак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будан аз кор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озод шудааст, барои тамоми давраи дар статсионар будани он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шахси коргар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убини кўдаки то синни сесола ё кўдаки маъюби то синни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ажда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сола дар сурате дода мешавад, ки модари кўдак бемор буда, кўдакро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 карда наметавонад.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Ба кормандоне, ки дар рухсатии навбат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(иловаг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),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кудак ё рухсатии бемузд мебошанд, кўмакпулии дар банди мазкур пешбинишуда дода намешавад.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убини кўдаки бемори то синни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афтсола ба яке аз волидайн (дигар намояндаи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онун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) ё аъзои дигари оила барои давраи табобати амбулатор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як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оя бо кўдак дар муассисаи статсионар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беморон, барои давраи на зиёда аз чорда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рўз дода мешавад.</w:t>
      </w:r>
      <w:bookmarkStart w:id="5" w:name="48fd8"/>
      <w:bookmarkEnd w:id="5"/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21.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давраи карантин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олате дода мешавад, ки корманд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ота шудан аз тарафи шахсони гирифтори бемории гузаранда,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ониби </w:t>
      </w: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>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ваколатдори санитарию эпидемолог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кор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атан озод шуда бошад.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22. Агар корманд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бемории сил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кори худ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атан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обилияти кориро аз даст дода бошад, аммо бе халалдор сохтани рафти табобат метавонад кори дигареро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ро намояд, бо хулосаи Комиссияи машваратии тибб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агар чунин комиссия таъсис дода нашуда бошад, дар асоси хулосаи табиби муоли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ав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, ки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сардухтури муассисаи тибб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тасди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мешавад, ба он кор гузаронида мешавад. Гузариш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маъмурияти корхона дар мувофи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 бо кумитаи иттифо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и касаба амал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мегардад.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Агар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барои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рои коре, ки корманд ба он гузаронида шудааст, аз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барои кори пештара камтар бошад,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амаи давраи гузариш дар асоси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вале на зиёда аз ду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оида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умум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 шуда, ба андозае пардохт карда мешавад, ки дар як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ояг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 маош барои корхои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рошуда аз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нати кори пештара зиёд набошад.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Дар ин маврид, ба корманде, ки бо сабаби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кори дигар гузаронида шудааст,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сурате дода мешавад, ки тиб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онунгузор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ў ба пардохти фар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ияти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нати пештара ва аз нав муайянгардида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ониби корхона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надошта бошад.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Агар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маъмурият кори дигар дар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лати дар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гардида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од нагардад, барои рўз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бо ин сабаб гузашта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асос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умум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23. Дар мавриди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ойгир намудани корманд дар статсионари корхонаи протезию ортопед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тамоми давраи будубош дар статсионар бо назардошти 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ти рафту омад ба он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24. Ба кормандони дар кор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мавсим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маш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улбуда,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асос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умум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бо сабаб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дигар бошад, ба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лати на зиёда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афтоду пан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рўз дода мешавад. Дар ин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лат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барои рўз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пардохт мегардад.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25. Ба маъюбоне, ки кор мекунанд,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, ба истиснои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барои давраи на зиёда аз ду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пайдарпай ва на зиёда аз се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давоми соли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>26. Ба маъюбони маш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ули кор, ки маъюб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 сабаби садама дар Нерўго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и атомии Чернобил ва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 намудани о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ибат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он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 шудааст, инчунин ба маъюбон аз бемории сил (мавриди шиддат гирифтани бемор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), ба истиснои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на зиёда аз чор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пайдарпай ва на зиёда аз пан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давоми соли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27. Агар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атии маъюбе, ки кор мекунад бар асари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руй дода бошад,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то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 шудани саломат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то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 намудани маъюб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бемории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28. Ба маъюбоне, ки кор мекунанд (ба истиснои маъюбони гирифтори бемории сил) мавриди фарорасии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бемории сил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то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 шудани саломат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аз нав дида баромадани гурў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маъюб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вале на зиёда аз 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пайдарпай ва на зиёда аз дувозда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давоми ду соли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Ба кормандоне, ки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бемории сил маъюб дониста шудаанд, дар мавриди шиддат гирифтани ин бемор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 барои давраи на зиёда аз чор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 пай дар пай ва на зиёда аз пан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давоми як соли та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29. Дар мавриди фарорасии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давраи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атан катъ гардидани кор,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амъомад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ои омўзишии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арб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рухсатии иловагие, ки бо сабаби та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сил дар муассиса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таълим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бе дуршав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исте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солот рўй меди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рўзе дода мешавад, ки корманд баъди ан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 ин давра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бояд ба кор шурўъ намояд.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30. Дар сурати рўй додани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даврае, ки корманд бо сабаби барканор кардан аз кор (вазифа) бо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атъ намудани пардохти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фаъолият накардааст,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намешавад. Агар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баъди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озат ба кор додан давом ди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рўзе, ки корманд бояд ба кор шурўъ мекард,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31.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зерин дода намешавад: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- барои гузаронидани муоинаи тиббии даврии кормандон, ки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онунгузор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пешбин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намудааст, инчунин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ангоми даъват ба хизмати </w:t>
      </w:r>
      <w:r w:rsidR="00BB6C88">
        <w:rPr>
          <w:rFonts w:ascii="Times New Roman Tj" w:eastAsia="Times New Roman" w:hAnsi="Times New Roman Tj"/>
          <w:sz w:val="32"/>
          <w:szCs w:val="32"/>
        </w:rPr>
        <w:lastRenderedPageBreak/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арб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,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умла бо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ойгир намудан дар статсионари муассисаи табобат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;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- ба кормандоне, ки дидаю дониста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ати саркаш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аз кор ва ё дигар ў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дадори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 ба саломатии худ зарар расонидаанд ва ё худро бемор вонамуд кардаанд (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аннот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). Мабла</w:t>
      </w:r>
      <w:r w:rsidR="00BB6C88">
        <w:rPr>
          <w:rFonts w:ascii="Times New Roman Tj" w:hAnsi="Times New Roman Tj" w:cs="Arial"/>
          <w:sz w:val="32"/>
          <w:szCs w:val="32"/>
        </w:rPr>
        <w:t>ғҳ</w:t>
      </w:r>
      <w:r w:rsidRPr="00F430ED">
        <w:rPr>
          <w:rFonts w:ascii="Times New Roman Tj" w:hAnsi="Times New Roman Tj" w:cs="Arial"/>
          <w:sz w:val="32"/>
          <w:szCs w:val="32"/>
        </w:rPr>
        <w:t xml:space="preserve">ои кўмакпулии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аблан ба он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 пардохтшуда бо тартиби суд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ситонида мешаванд;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  </w:t>
      </w:r>
      <w:r w:rsidRPr="00F430ED">
        <w:rPr>
          <w:rFonts w:ascii="Times New Roman Tj" w:hAnsi="Times New Roman Tj" w:cs="Arial"/>
          <w:sz w:val="32"/>
          <w:szCs w:val="32"/>
        </w:rPr>
        <w:t xml:space="preserve">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- дар мавриди рўй додани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 сабаби бемор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осеб бардоштан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маст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нашъаманд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истеъмоли маводи психотроп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;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bookmarkStart w:id="6" w:name="86889"/>
      <w:bookmarkStart w:id="7" w:name="464d4"/>
      <w:bookmarkEnd w:id="6"/>
      <w:bookmarkEnd w:id="7"/>
      <w:r w:rsidRPr="00F430ED">
        <w:rPr>
          <w:rFonts w:ascii="Times New Roman Tj" w:eastAsia="Times New Roman" w:hAnsi="Times New Roman Tj"/>
          <w:sz w:val="32"/>
          <w:szCs w:val="32"/>
        </w:rPr>
        <w:t>- ба кормандоне, ки корношоямии он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аи бардоштани осеб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ангоми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вайронкун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рўй дода бошад;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- барои давраи табобати ма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бур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арори суд (ба истиснои беморони рў</w:t>
      </w:r>
      <w:r w:rsidR="00BB6C88">
        <w:rPr>
          <w:rFonts w:ascii="Times New Roman Tj" w:eastAsia="Times New Roman" w:hAnsi="Times New Roman Tj"/>
          <w:sz w:val="32"/>
          <w:szCs w:val="32"/>
        </w:rPr>
        <w:t>ҳӣ</w:t>
      </w:r>
      <w:r w:rsidRPr="00F430ED">
        <w:rPr>
          <w:rFonts w:ascii="Times New Roman Tj" w:eastAsia="Times New Roman" w:hAnsi="Times New Roman Tj"/>
          <w:sz w:val="32"/>
          <w:szCs w:val="32"/>
        </w:rPr>
        <w:t>);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bookmarkStart w:id="8" w:name="e32e0"/>
      <w:bookmarkEnd w:id="8"/>
      <w:r w:rsidRPr="00F430ED">
        <w:rPr>
          <w:rFonts w:ascii="Times New Roman Tj" w:eastAsia="Times New Roman" w:hAnsi="Times New Roman Tj"/>
          <w:sz w:val="32"/>
          <w:szCs w:val="32"/>
        </w:rPr>
        <w:t xml:space="preserve">- дар мавриди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абси пешак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будан ё дар давраи гузаронидани ташхиси судии тибб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судию психиатр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32. Андозаи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мувофи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 моддаи 12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икистон «Дар бораи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давлатии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»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 карда мешавад.   </w:t>
      </w:r>
    </w:p>
    <w:p w:rsidR="00355D04" w:rsidRPr="00F430ED" w:rsidRDefault="00355D04" w:rsidP="00355D04">
      <w:pPr>
        <w:spacing w:after="0" w:line="240" w:lineRule="auto"/>
        <w:ind w:firstLine="708"/>
        <w:jc w:val="both"/>
        <w:rPr>
          <w:rFonts w:ascii="Times New Roman Tj" w:eastAsia="Times New Roman" w:hAnsi="Times New Roman Tj"/>
          <w:sz w:val="32"/>
          <w:szCs w:val="32"/>
        </w:rPr>
      </w:pPr>
    </w:p>
    <w:p w:rsidR="00355D04" w:rsidRPr="003851FA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3. 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Шарт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 ва тартиби му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қ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 xml:space="preserve">аррар намудани 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кўмакпул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 </w:t>
      </w:r>
    </w:p>
    <w:p w:rsidR="00355D04" w:rsidRPr="003851FA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барои 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 ва таваллуд</w:t>
      </w:r>
    </w:p>
    <w:p w:rsidR="00355D04" w:rsidRPr="00F430ED" w:rsidRDefault="00355D04" w:rsidP="00355D04">
      <w:pPr>
        <w:spacing w:after="0" w:line="240" w:lineRule="auto"/>
        <w:ind w:firstLine="708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>
        <w:rPr>
          <w:rFonts w:ascii="Times New Roman Tj" w:eastAsia="Times New Roman" w:hAnsi="Times New Roman Tj"/>
          <w:sz w:val="32"/>
          <w:szCs w:val="32"/>
        </w:rPr>
        <w:t xml:space="preserve">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33. Барои таъини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ки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арраргардида дода шудааст асос мебошад. Дигар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ҳҳ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барои пардохт асос шуда наметавонанд. Дар сурати гум кардани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рўи нусхаи он (дубликат), </w:t>
      </w:r>
      <w:r w:rsidRPr="00F430ED">
        <w:rPr>
          <w:rFonts w:ascii="Times New Roman Tj" w:hAnsi="Times New Roman Tj" w:cs="Arial"/>
          <w:sz w:val="32"/>
          <w:szCs w:val="32"/>
        </w:rPr>
        <w:t xml:space="preserve">ки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муассисаи тибб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тасди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 гардидааст, дода 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34. </w:t>
      </w:r>
      <w:r w:rsidRPr="00F430ED">
        <w:rPr>
          <w:rStyle w:val="apple-converted-space"/>
          <w:rFonts w:ascii="Times New Roman Tj" w:hAnsi="Times New Roman Tj"/>
          <w:color w:val="000000"/>
          <w:sz w:val="32"/>
          <w:szCs w:val="32"/>
        </w:rPr>
        <w:t> </w:t>
      </w:r>
      <w:r w:rsidRPr="00F430ED">
        <w:rPr>
          <w:rFonts w:ascii="Times New Roman Tj" w:hAnsi="Times New Roman Tj"/>
          <w:color w:val="000000"/>
          <w:sz w:val="32"/>
          <w:szCs w:val="32"/>
        </w:rPr>
        <w:t>Кўмакпул</w:t>
      </w:r>
      <w:r w:rsidR="00BB6C88">
        <w:rPr>
          <w:rFonts w:ascii="Times New Roman Tj" w:hAnsi="Times New Roman Tj"/>
          <w:color w:val="000000"/>
          <w:sz w:val="32"/>
          <w:szCs w:val="32"/>
        </w:rPr>
        <w:t>ӣ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 </w:t>
      </w:r>
      <w:r w:rsidR="00BB6C88">
        <w:rPr>
          <w:rFonts w:ascii="Times New Roman Tj" w:hAnsi="Times New Roman Tj"/>
          <w:color w:val="000000"/>
          <w:sz w:val="32"/>
          <w:szCs w:val="32"/>
        </w:rPr>
        <w:t>ҳ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ангоми </w:t>
      </w:r>
      <w:r w:rsidR="00BB6C88">
        <w:rPr>
          <w:rFonts w:ascii="Times New Roman Tj" w:hAnsi="Times New Roman Tj"/>
          <w:color w:val="000000"/>
          <w:sz w:val="32"/>
          <w:szCs w:val="32"/>
        </w:rPr>
        <w:t>ҳ</w:t>
      </w:r>
      <w:r w:rsidRPr="00F430ED">
        <w:rPr>
          <w:rFonts w:ascii="Times New Roman Tj" w:hAnsi="Times New Roman Tj"/>
          <w:color w:val="000000"/>
          <w:sz w:val="32"/>
          <w:szCs w:val="32"/>
        </w:rPr>
        <w:t>омиладор</w:t>
      </w:r>
      <w:r w:rsidR="00BB6C88">
        <w:rPr>
          <w:rFonts w:ascii="Times New Roman Tj" w:hAnsi="Times New Roman Tj"/>
          <w:color w:val="000000"/>
          <w:sz w:val="32"/>
          <w:szCs w:val="32"/>
        </w:rPr>
        <w:t>ӣ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 ва таваллуд ба занони су</w:t>
      </w:r>
      <w:r w:rsidR="00BB6C88">
        <w:rPr>
          <w:rFonts w:ascii="Times New Roman Tj" w:hAnsi="Times New Roman Tj"/>
          <w:color w:val="000000"/>
          <w:sz w:val="32"/>
          <w:szCs w:val="32"/>
        </w:rPr>
        <w:t>ғ</w:t>
      </w:r>
      <w:r w:rsidRPr="00F430ED">
        <w:rPr>
          <w:rFonts w:ascii="Times New Roman Tj" w:hAnsi="Times New Roman Tj"/>
          <w:color w:val="000000"/>
          <w:sz w:val="32"/>
          <w:szCs w:val="32"/>
        </w:rPr>
        <w:t>урташуда мутаносибан барои 140 рўзи та</w:t>
      </w:r>
      <w:r w:rsidR="00BB6C88">
        <w:rPr>
          <w:rFonts w:ascii="Times New Roman Tj" w:hAnsi="Times New Roman Tj"/>
          <w:color w:val="000000"/>
          <w:sz w:val="32"/>
          <w:szCs w:val="32"/>
        </w:rPr>
        <w:t>қ</w:t>
      </w:r>
      <w:r w:rsidRPr="00F430ED">
        <w:rPr>
          <w:rFonts w:ascii="Times New Roman Tj" w:hAnsi="Times New Roman Tj"/>
          <w:color w:val="000000"/>
          <w:sz w:val="32"/>
          <w:szCs w:val="32"/>
        </w:rPr>
        <w:t>вими пардохта мешавад. Дар сурати таваллуди душвор, к</w:t>
      </w:r>
      <w:r w:rsidRPr="00F430ED">
        <w:rPr>
          <w:rStyle w:val="grame"/>
          <w:rFonts w:ascii="Times New Roman Tj" w:hAnsi="Times New Roman Tj"/>
          <w:color w:val="000000"/>
          <w:sz w:val="32"/>
          <w:szCs w:val="32"/>
        </w:rPr>
        <w:t>ў</w:t>
      </w:r>
      <w:r w:rsidRPr="00F430ED">
        <w:rPr>
          <w:rFonts w:ascii="Times New Roman Tj" w:hAnsi="Times New Roman Tj"/>
          <w:color w:val="000000"/>
          <w:sz w:val="32"/>
          <w:szCs w:val="32"/>
        </w:rPr>
        <w:t>макпул</w:t>
      </w:r>
      <w:r w:rsidR="00BB6C88">
        <w:rPr>
          <w:rFonts w:ascii="Times New Roman Tj" w:hAnsi="Times New Roman Tj"/>
          <w:color w:val="000000"/>
          <w:sz w:val="32"/>
          <w:szCs w:val="32"/>
        </w:rPr>
        <w:t>ӣ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 барои 156 рўзи та</w:t>
      </w:r>
      <w:r w:rsidR="00BB6C88">
        <w:rPr>
          <w:rFonts w:ascii="Times New Roman Tj" w:hAnsi="Times New Roman Tj"/>
          <w:color w:val="000000"/>
          <w:sz w:val="32"/>
          <w:szCs w:val="32"/>
        </w:rPr>
        <w:t>қ</w:t>
      </w:r>
      <w:r w:rsidRPr="00F430ED">
        <w:rPr>
          <w:rFonts w:ascii="Times New Roman Tj" w:hAnsi="Times New Roman Tj"/>
          <w:color w:val="000000"/>
          <w:sz w:val="32"/>
          <w:szCs w:val="32"/>
        </w:rPr>
        <w:t>вим</w:t>
      </w:r>
      <w:r w:rsidR="00BB6C88">
        <w:rPr>
          <w:rFonts w:ascii="Times New Roman Tj" w:hAnsi="Times New Roman Tj"/>
          <w:color w:val="000000"/>
          <w:sz w:val="32"/>
          <w:szCs w:val="32"/>
        </w:rPr>
        <w:t>ӣ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 ва </w:t>
      </w:r>
      <w:r w:rsidR="00BB6C88">
        <w:rPr>
          <w:rFonts w:ascii="Times New Roman Tj" w:hAnsi="Times New Roman Tj"/>
          <w:color w:val="000000"/>
          <w:sz w:val="32"/>
          <w:szCs w:val="32"/>
        </w:rPr>
        <w:t>ҳ</w:t>
      </w:r>
      <w:r w:rsidRPr="00F430ED">
        <w:rPr>
          <w:rFonts w:ascii="Times New Roman Tj" w:hAnsi="Times New Roman Tj"/>
          <w:color w:val="000000"/>
          <w:sz w:val="32"/>
          <w:szCs w:val="32"/>
        </w:rPr>
        <w:t>ангоми таваллуди ду ё бештар аз он кўдак барои 180 рўзи та</w:t>
      </w:r>
      <w:r w:rsidR="00BB6C88">
        <w:rPr>
          <w:rFonts w:ascii="Times New Roman Tj" w:hAnsi="Times New Roman Tj"/>
          <w:color w:val="000000"/>
          <w:sz w:val="32"/>
          <w:szCs w:val="32"/>
        </w:rPr>
        <w:t>қ</w:t>
      </w:r>
      <w:r w:rsidRPr="00F430ED">
        <w:rPr>
          <w:rFonts w:ascii="Times New Roman Tj" w:hAnsi="Times New Roman Tj"/>
          <w:color w:val="000000"/>
          <w:sz w:val="32"/>
          <w:szCs w:val="32"/>
        </w:rPr>
        <w:t>вим</w:t>
      </w:r>
      <w:r w:rsidR="00BB6C88">
        <w:rPr>
          <w:rFonts w:ascii="Times New Roman Tj" w:hAnsi="Times New Roman Tj"/>
          <w:color w:val="000000"/>
          <w:sz w:val="32"/>
          <w:szCs w:val="32"/>
        </w:rPr>
        <w:t>ӣ</w:t>
      </w:r>
      <w:r w:rsidRPr="00F430ED">
        <w:rPr>
          <w:rFonts w:ascii="Times New Roman Tj" w:hAnsi="Times New Roman Tj"/>
          <w:color w:val="000000"/>
          <w:sz w:val="32"/>
          <w:szCs w:val="32"/>
        </w:rPr>
        <w:t xml:space="preserve"> пардохт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35.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додани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дар давраи ба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 оид ба дурустии аз кор озод кардан,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мавриди 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арор намудан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 дода мешавад. Дар ин маврид,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давраи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</w:t>
      </w: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 xml:space="preserve">таваллуд аз рўзи баровардани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 оид ба бар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арор намудан дар кор дода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36. Дар сурати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од намудани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дар 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ти рухсатии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арсола (асос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иловаг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)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амаи рўз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ки бо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тасди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шудаанд,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Дар сурати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од намудани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дар 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ти рухсатии пардохтшаванда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кўдак, бо интихоби зан, барои давраи гирифтани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 ба ў як намуди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ё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ё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ниго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убини кўдак пардохт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37. Дар сурати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од намудани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дар даврае, ки зан бо сабаби барканор кардан</w:t>
      </w:r>
      <w:r w:rsidRPr="00F430ED">
        <w:rPr>
          <w:rFonts w:ascii="Times New Roman Tj" w:eastAsia="Times New Roman" w:hAnsi="Times New Roman Tj"/>
          <w:i/>
          <w:sz w:val="32"/>
          <w:szCs w:val="32"/>
        </w:rPr>
        <w:t xml:space="preserve"> </w:t>
      </w:r>
      <w:r w:rsidRPr="00F430ED">
        <w:rPr>
          <w:rFonts w:ascii="Times New Roman Tj" w:eastAsia="Times New Roman" w:hAnsi="Times New Roman Tj"/>
          <w:sz w:val="32"/>
          <w:szCs w:val="32"/>
        </w:rPr>
        <w:t>аз кор (вазифа)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наташ пардохт карда нашудааст,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намешавад. Агар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баъди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озат ба кор низ давом дода шавад,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аз рўзе дода мешавад, ки зан бояд ба кор шурўъ намояд.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38.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ис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оти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амли 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айриихтиёр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таваллуди барма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ал, ки баъд аз гузаштани 196 рўзи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амал омадааст,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дар асос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умум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39. Барои давраи мавриди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абси пешак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 доштан, барои давраи гузаронидани ташхиси судии тибб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барои давраи табобати ма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бур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арори суд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дода намешавад.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40. </w:t>
      </w:r>
      <w:r w:rsidRPr="00F430ED">
        <w:rPr>
          <w:rFonts w:ascii="Times New Roman Tj" w:hAnsi="Times New Roman Tj" w:cs="Arial"/>
          <w:sz w:val="32"/>
          <w:szCs w:val="32"/>
        </w:rPr>
        <w:t>Шахсони су</w:t>
      </w:r>
      <w:r w:rsidR="00BB6C88">
        <w:rPr>
          <w:rFonts w:ascii="Times New Roman Tj" w:hAnsi="Times New Roman Tj" w:cs="Arial"/>
          <w:sz w:val="32"/>
          <w:szCs w:val="32"/>
        </w:rPr>
        <w:t>ғ</w:t>
      </w:r>
      <w:r w:rsidRPr="00F430ED">
        <w:rPr>
          <w:rFonts w:ascii="Times New Roman Tj" w:hAnsi="Times New Roman Tj" w:cs="Arial"/>
          <w:sz w:val="32"/>
          <w:szCs w:val="32"/>
        </w:rPr>
        <w:t>урташуда, ки кўдакони навзодро аз таваллудхона фарзанд хондаанд ва ё васигии он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оро ба ў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да гирифтаанд, ба рухсатии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омиладор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ва таваллуд барои давраи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афтод рўзи баъди таваллуди кўдак дар асос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умум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 доранд.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41.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бо тартиби 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аррарнамудаи моддаи 13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икистон «Дар бораи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давлатии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» </w:t>
      </w:r>
      <w:r w:rsidRPr="00F430ED">
        <w:rPr>
          <w:rFonts w:ascii="Times New Roman Tj" w:hAnsi="Times New Roman Tj"/>
          <w:sz w:val="32"/>
          <w:szCs w:val="32"/>
        </w:rPr>
        <w:t>барои тамоми давраи рухсат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, ки ба зан ба сабаби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омиладор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 ва таваллуд дода  мешавад, сарфи  назар  аз  он ки чанд рўзи рухсат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ба давраи пеш ва пас аз таваллуд рост омадааст, пардохт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</w:p>
    <w:p w:rsidR="00355D04" w:rsidRPr="003851FA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4. 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Шарт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 ва тартиби му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қ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аррар намудани</w:t>
      </w:r>
    </w:p>
    <w:p w:rsidR="00355D04" w:rsidRPr="003851FA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кўмакпули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ои оилав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ӣ</w:t>
      </w:r>
    </w:p>
    <w:p w:rsidR="00355D04" w:rsidRPr="00F430ED" w:rsidRDefault="00355D04" w:rsidP="00355D04">
      <w:pPr>
        <w:spacing w:after="0" w:line="240" w:lineRule="auto"/>
        <w:ind w:firstLine="708"/>
        <w:jc w:val="both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b/>
          <w:sz w:val="32"/>
          <w:szCs w:val="32"/>
          <w:lang w:val="tg-Cyrl-TJ"/>
        </w:rPr>
        <w:lastRenderedPageBreak/>
        <w:t xml:space="preserve"> 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42. Кўмакпулии оилавии яква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та бинобар таваллуди кўдак дар асоси  Тартиби мазкур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ангоми таваллуди кўдаки (кўдакони) шахси су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урташуда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  <w:lang w:val="tg-Cyrl-TJ"/>
        </w:rPr>
      </w:pPr>
      <w:r w:rsidRPr="00F430ED">
        <w:rPr>
          <w:rFonts w:ascii="Times New Roman Tj" w:hAnsi="Times New Roman Tj" w:cs="Arial"/>
          <w:sz w:val="32"/>
          <w:szCs w:val="32"/>
          <w:lang w:val="tg-Cyrl-TJ"/>
        </w:rPr>
        <w:t>43. Шахсони су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ғ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урташуда, ки кўдакони навзодро аз таваллудхона фарзанд хондаанд ва ё васигии он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оро ба ў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да гирифтаанд, ба кўмакпулии оилавии яква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та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у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у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доранд.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44.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ангоми ду ва ё зиёда кўдак таваллуд кардан, кўмакпулии оилавии яква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қ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та барои таваллуди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ар як кўдак дар ало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идаг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бо </w:t>
      </w:r>
      <w:r>
        <w:rPr>
          <w:rFonts w:ascii="Times New Roman Tj" w:hAnsi="Times New Roman Tj" w:cs="Arial"/>
          <w:sz w:val="32"/>
          <w:szCs w:val="32"/>
          <w:lang w:val="tg-Cyrl-TJ"/>
        </w:rPr>
        <w:t>дар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назардошти кўдаки чандум буданаш дар оила дода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45. Барои кўдаке, ки аз батни модар мурда таваллуд шудааст, кўмакпулии оилавии яква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та дода намешавад.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  <w:lang w:val="tg-Cyrl-TJ"/>
        </w:rPr>
      </w:pP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46.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ангоми ду ва ё зиёда кўдак таваллуд кардан, кўмакпул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барои ниго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убини 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ар як кўдак дар ало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идаг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то расидани он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ҳ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>о ба синни якунимсолаг</w:t>
      </w:r>
      <w:r w:rsidR="00BB6C88">
        <w:rPr>
          <w:rFonts w:ascii="Times New Roman Tj" w:hAnsi="Times New Roman Tj" w:cs="Arial"/>
          <w:sz w:val="32"/>
          <w:szCs w:val="32"/>
          <w:lang w:val="tg-Cyrl-TJ"/>
        </w:rPr>
        <w:t>ӣ</w:t>
      </w: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hAnsi="Times New Roman Tj" w:cs="Arial"/>
          <w:sz w:val="32"/>
          <w:szCs w:val="32"/>
          <w:lang w:val="tg-Cyrl-TJ"/>
        </w:rPr>
        <w:t xml:space="preserve">47. 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Кўмакпули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ои оилав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ба андоза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ои дар моддаи 14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онуни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икистон «Дар бораи су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уртаи давлатии 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» му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арраршуда п</w:t>
      </w:r>
      <w:r w:rsidRPr="00F430ED">
        <w:rPr>
          <w:rFonts w:ascii="Times New Roman Tj" w:hAnsi="Times New Roman Tj"/>
          <w:sz w:val="32"/>
          <w:szCs w:val="32"/>
          <w:lang w:val="tg-Cyrl-TJ"/>
        </w:rPr>
        <w:t>ардохт карда мешаванд.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bookmarkStart w:id="9" w:name="7f3cd"/>
      <w:bookmarkEnd w:id="9"/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 xml:space="preserve"> 5. Тартиби 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исоби кўмакпули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 барои корношоямии мува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ққ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ат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 xml:space="preserve"> ва барои 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>омиладор</w:t>
      </w:r>
      <w:r w:rsidR="00BB6C88">
        <w:rPr>
          <w:rFonts w:ascii="Times New Roman Tj" w:eastAsia="Times New Roman" w:hAnsi="Times New Roman Tj"/>
          <w:b/>
          <w:sz w:val="32"/>
          <w:szCs w:val="32"/>
          <w:lang w:val="tg-Cyrl-TJ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  <w:lang w:val="tg-Cyrl-TJ"/>
        </w:rPr>
        <w:t xml:space="preserve"> ва таваллуд </w:t>
      </w:r>
    </w:p>
    <w:p w:rsidR="00355D04" w:rsidRPr="00F430ED" w:rsidRDefault="00355D04" w:rsidP="00355D04">
      <w:pPr>
        <w:spacing w:after="0" w:line="240" w:lineRule="auto"/>
        <w:ind w:firstLine="708"/>
        <w:rPr>
          <w:rFonts w:ascii="Times New Roman Tj" w:eastAsia="Times New Roman" w:hAnsi="Times New Roman Tj"/>
          <w:b/>
          <w:sz w:val="32"/>
          <w:szCs w:val="32"/>
          <w:lang w:val="tg-Cyrl-TJ"/>
        </w:rPr>
      </w:pP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48. Кўмакпули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ва барои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ва таваллуд бо тартиби му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аррарнамудаи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арори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укумати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икистон аз 1 июни соли 2007, №313 «Дар бораи тасди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оида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ои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исобкунии музди миёнаи ме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нат барои пардохти рухсати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ои ме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, кўмакпул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дар 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ти аз кор рафтан, кўмакпул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ва дигар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ое, ки ба пардохти музди миёнаи ме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>нат ало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аманданд» </w:t>
      </w:r>
      <w:r w:rsidR="00BB6C88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исоб карда мешаванд. </w:t>
      </w:r>
    </w:p>
    <w:p w:rsidR="00355D04" w:rsidRPr="00F430ED" w:rsidRDefault="00355D04" w:rsidP="00355D04">
      <w:pPr>
        <w:spacing w:after="0" w:line="240" w:lineRule="auto"/>
        <w:ind w:firstLine="708"/>
        <w:rPr>
          <w:rFonts w:ascii="Times New Roman Tj" w:eastAsia="Times New Roman" w:hAnsi="Times New Roman Tj"/>
          <w:sz w:val="32"/>
          <w:szCs w:val="32"/>
          <w:lang w:val="tg-Cyrl-TJ"/>
        </w:rPr>
      </w:pP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 xml:space="preserve"> </w:t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ab/>
      </w:r>
      <w:r w:rsidRPr="00F430ED">
        <w:rPr>
          <w:rFonts w:ascii="Times New Roman Tj" w:eastAsia="Times New Roman" w:hAnsi="Times New Roman Tj"/>
          <w:sz w:val="32"/>
          <w:szCs w:val="32"/>
          <w:lang w:val="tg-Cyrl-TJ"/>
        </w:rPr>
        <w:tab/>
      </w:r>
      <w:bookmarkStart w:id="10" w:name="c2688"/>
      <w:bookmarkEnd w:id="10"/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>6. Тартиби му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қ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аррар ва пардохт намудани кўмакпули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о </w:t>
      </w:r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>барои корношоямии мува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ққ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, барои 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ӣ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 ва </w:t>
      </w:r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>таваллуд ва кўмакпули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ои оилав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ӣ</w:t>
      </w:r>
    </w:p>
    <w:p w:rsidR="00355D04" w:rsidRPr="00F430ED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F430ED">
        <w:rPr>
          <w:rFonts w:ascii="Times New Roman Tj" w:eastAsia="Times New Roman" w:hAnsi="Times New Roman Tj"/>
          <w:b/>
          <w:sz w:val="32"/>
          <w:szCs w:val="32"/>
        </w:rPr>
        <w:t xml:space="preserve"> 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49.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,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ва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оилав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ои кори асосии корманд </w:t>
      </w:r>
      <w:r w:rsidRPr="00F430ED">
        <w:rPr>
          <w:rFonts w:ascii="Times New Roman Tj" w:hAnsi="Times New Roman Tj" w:cs="Arial"/>
          <w:sz w:val="32"/>
          <w:szCs w:val="32"/>
        </w:rPr>
        <w:t xml:space="preserve">(дар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ое, ки дафтарчаи ме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нат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айд гирифта шудааст) 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андози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пардохт карда мешаванд.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lastRenderedPageBreak/>
        <w:t xml:space="preserve">Дар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олате, ки му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аррар намудани кумакпул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баррасии машваратиро та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озо намояд (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ангоми осеби ме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нат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бемори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касб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рад намудани додани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ва дигар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олат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ба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снок) масъала 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ониби Комиссияи су</w:t>
      </w:r>
      <w:r w:rsidR="00BB6C88">
        <w:rPr>
          <w:rFonts w:ascii="Times New Roman Tj" w:hAnsi="Times New Roman Tj" w:cs="Arial"/>
          <w:sz w:val="32"/>
          <w:szCs w:val="32"/>
        </w:rPr>
        <w:t>ғ</w:t>
      </w:r>
      <w:r w:rsidRPr="00F430ED">
        <w:rPr>
          <w:rFonts w:ascii="Times New Roman Tj" w:hAnsi="Times New Roman Tj" w:cs="Arial"/>
          <w:sz w:val="32"/>
          <w:szCs w:val="32"/>
        </w:rPr>
        <w:t>уртаи давлатии 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тимо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ки бо тартиби му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аррарнамудаи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онунгузории </w:t>
      </w:r>
      <w:r w:rsidR="00BB6C88">
        <w:rPr>
          <w:rFonts w:ascii="Times New Roman Tj" w:hAnsi="Times New Roman Tj" w:cs="Arial"/>
          <w:sz w:val="32"/>
          <w:szCs w:val="32"/>
        </w:rPr>
        <w:t>Ҷ</w:t>
      </w:r>
      <w:r w:rsidRPr="00F430ED">
        <w:rPr>
          <w:rFonts w:ascii="Times New Roman Tj" w:hAnsi="Times New Roman Tj" w:cs="Arial"/>
          <w:sz w:val="32"/>
          <w:szCs w:val="32"/>
        </w:rPr>
        <w:t>ум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урии То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икистон дар корхона таъсис дода шудааст, баррас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ва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ал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>50. Кормандон вара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аи корношоямиро ба маъмурияти корхона баъд аз ба охир расидани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, дар рўзи баромадан ба кор пешни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од менамоянд. То ла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заи пардохти навбатии музди ме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нат, агар корношоям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анўз идома дошта бошад, вара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аи корношоям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метавонад барои пардохт пешни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од гардад.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 w:cs="Arial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51.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ангоми фарорасии корношоямии мува</w:t>
      </w:r>
      <w:r w:rsidR="00BB6C88">
        <w:rPr>
          <w:rFonts w:ascii="Times New Roman Tj" w:hAnsi="Times New Roman Tj" w:cs="Arial"/>
          <w:sz w:val="32"/>
          <w:szCs w:val="32"/>
        </w:rPr>
        <w:t>ққ</w:t>
      </w:r>
      <w:r w:rsidRPr="00F430ED">
        <w:rPr>
          <w:rFonts w:ascii="Times New Roman Tj" w:hAnsi="Times New Roman Tj" w:cs="Arial"/>
          <w:sz w:val="32"/>
          <w:szCs w:val="32"/>
        </w:rPr>
        <w:t>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дар нати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аи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аро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ати ме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нат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кўмакпул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дар сурати мав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уд будани санади дахлдор оид ба тасди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 xml:space="preserve">и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одисаи нохуш дар исте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солот дода мешавад.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52.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нати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аи осеби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фарорасида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исоб мешавад, агар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одисаи нохуш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ои зерин рўй дода бошад: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- агар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одисаи нохуш дар ва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ти 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рои у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дадори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ме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нат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>
        <w:rPr>
          <w:rFonts w:ascii="Times New Roman Tj" w:hAnsi="Times New Roman Tj" w:cs="Arial"/>
          <w:sz w:val="32"/>
          <w:szCs w:val="32"/>
        </w:rPr>
        <w:t xml:space="preserve"> </w:t>
      </w:r>
      <w:r w:rsidRPr="00F430ED">
        <w:rPr>
          <w:rFonts w:ascii="Times New Roman Tj" w:hAnsi="Times New Roman Tj" w:cs="Arial"/>
          <w:sz w:val="32"/>
          <w:szCs w:val="32"/>
        </w:rPr>
        <w:t xml:space="preserve">(аз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умла дар сафари хизмат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>), и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рои ягон амал ба фоидаи корхона;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-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ангоми ба кор рафтан ё аз кор омадан;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- дар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удуди корхона ё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дигари кор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дар давоми кор                            (бо назардошти танаффус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о), дар ва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ти барои ба тартиб даровардани та</w:t>
      </w:r>
      <w:r w:rsidR="00BB6C88">
        <w:rPr>
          <w:rFonts w:ascii="Times New Roman Tj" w:hAnsi="Times New Roman Tj" w:cs="Arial"/>
          <w:sz w:val="32"/>
          <w:szCs w:val="32"/>
        </w:rPr>
        <w:t>ҳҳ</w:t>
      </w:r>
      <w:r w:rsidRPr="00F430ED">
        <w:rPr>
          <w:rFonts w:ascii="Times New Roman Tj" w:hAnsi="Times New Roman Tj" w:cs="Arial"/>
          <w:sz w:val="32"/>
          <w:szCs w:val="32"/>
        </w:rPr>
        <w:t>изоти исте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сол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, либос ва </w:t>
      </w:r>
      <w:r w:rsidR="00BB6C88">
        <w:rPr>
          <w:rFonts w:ascii="Times New Roman Tj" w:hAnsi="Times New Roman Tj" w:cs="Arial"/>
          <w:sz w:val="32"/>
          <w:szCs w:val="32"/>
        </w:rPr>
        <w:t>ғ</w:t>
      </w:r>
      <w:r w:rsidRPr="00F430ED">
        <w:rPr>
          <w:rFonts w:ascii="Times New Roman Tj" w:hAnsi="Times New Roman Tj" w:cs="Arial"/>
          <w:sz w:val="32"/>
          <w:szCs w:val="32"/>
        </w:rPr>
        <w:t>айра пеш аз кор ё баъди кор;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hAnsi="Times New Roman Tj" w:cs="Arial"/>
          <w:sz w:val="32"/>
          <w:szCs w:val="32"/>
        </w:rPr>
        <w:t xml:space="preserve">- дар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удуди корхона ё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дигари кор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дар давоми кор                        (бо назардошти танаффус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о), агар дар он 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 xml:space="preserve">ой будан ба тартиби </w:t>
      </w:r>
      <w:r w:rsidR="00BB6C88">
        <w:rPr>
          <w:rFonts w:ascii="Times New Roman Tj" w:hAnsi="Times New Roman Tj" w:cs="Arial"/>
          <w:sz w:val="32"/>
          <w:szCs w:val="32"/>
        </w:rPr>
        <w:t>қ</w:t>
      </w:r>
      <w:r w:rsidRPr="00F430ED">
        <w:rPr>
          <w:rFonts w:ascii="Times New Roman Tj" w:hAnsi="Times New Roman Tj" w:cs="Arial"/>
          <w:sz w:val="32"/>
          <w:szCs w:val="32"/>
        </w:rPr>
        <w:t>оида</w:t>
      </w:r>
      <w:r w:rsidR="00BB6C88">
        <w:rPr>
          <w:rFonts w:ascii="Times New Roman Tj" w:hAnsi="Times New Roman Tj" w:cs="Arial"/>
          <w:sz w:val="32"/>
          <w:szCs w:val="32"/>
        </w:rPr>
        <w:t>ҳ</w:t>
      </w:r>
      <w:r w:rsidRPr="00F430ED">
        <w:rPr>
          <w:rFonts w:ascii="Times New Roman Tj" w:hAnsi="Times New Roman Tj" w:cs="Arial"/>
          <w:sz w:val="32"/>
          <w:szCs w:val="32"/>
        </w:rPr>
        <w:t>ои дохил</w:t>
      </w:r>
      <w:r w:rsidR="00BB6C88">
        <w:rPr>
          <w:rFonts w:ascii="Times New Roman Tj" w:hAnsi="Times New Roman Tj" w:cs="Arial"/>
          <w:sz w:val="32"/>
          <w:szCs w:val="32"/>
        </w:rPr>
        <w:t>ӣ</w:t>
      </w:r>
      <w:r w:rsidRPr="00F430ED">
        <w:rPr>
          <w:rFonts w:ascii="Times New Roman Tj" w:hAnsi="Times New Roman Tj" w:cs="Arial"/>
          <w:sz w:val="32"/>
          <w:szCs w:val="32"/>
        </w:rPr>
        <w:t xml:space="preserve"> мухолифат накунад; 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-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рои 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дадори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амъият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, инчунин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рои супориш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ё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амъиятие, ки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арраргардида ба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айд гирифта шуда бошанд, новобаста аз он ки супориш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мазкур бо кори асос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ало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аманд набошанд;  </w:t>
      </w:r>
      <w:bookmarkStart w:id="11" w:name="fe677"/>
      <w:bookmarkEnd w:id="11"/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-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ангоми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рои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арзи ша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рванд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оид ба на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оти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аёти инсон,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офизати моликияти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амъият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моликияти ша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рвандон ва тартиботи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қӣ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. 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53. Бемори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касб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мавриди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 намудани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бемори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ое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исобида мешаванд, ки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аррарнамудаи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онунгузории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икистон тасди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гардидаанд.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>54.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корношоямии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ашон пардохтшуда ва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ое, ки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он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пардохт намегардад, инчунин дигар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ҳҳ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барои пардохти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одшуда (маълумотнома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о, санад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о, вара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бозгашт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 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хат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ва 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айра) дар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осиботи корхона аз дигар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ҳҳ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удо нига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дошта мешаванд.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55.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eastAsia="Times New Roman" w:hAnsi="Times New Roman Tj"/>
          <w:sz w:val="32"/>
          <w:szCs w:val="32"/>
        </w:rPr>
        <w:t>ққ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барои пардохти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арраршуда дода мешавад.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олате, ки пардохти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як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оя бо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имконнопазир бошад, метавонад дар асоси расиди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отии ало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ида пардохт карда шавад.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56. Барои давраи рухсат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омиладор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таваллуд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то таваллуди кўдак, новобаста аз шумораи рўз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истифодакардаи во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еии он дода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57. Барои гирифтани кўмакпулии яква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та барои таваллуди кўдак волидайни муро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иатнамуда, дар баробари дигар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</w:t>
      </w:r>
      <w:r w:rsidR="00BB6C88">
        <w:rPr>
          <w:rFonts w:ascii="Times New Roman Tj" w:eastAsia="Times New Roman" w:hAnsi="Times New Roman Tj"/>
          <w:sz w:val="32"/>
          <w:szCs w:val="32"/>
        </w:rPr>
        <w:t>ҳҳ</w:t>
      </w:r>
      <w:r w:rsidRPr="00F430ED">
        <w:rPr>
          <w:rFonts w:ascii="Times New Roman Tj" w:eastAsia="Times New Roman" w:hAnsi="Times New Roman Tj"/>
          <w:sz w:val="32"/>
          <w:szCs w:val="32"/>
        </w:rPr>
        <w:t>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маълумотномаро дар бораи таваллуди кўдак, ки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омоти сабти асноди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олати ша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рванд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додааст,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од менамояд. 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Дар сурати гум кардани маълумотнома дар бораи таваллуди кўдак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метавонад дар асоси нусхаи он (дубликат), ки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арраршуда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омоти сабти асноди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олати ша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рванд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тасди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шудааст, бо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оди маълумотнома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кори (та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сили) волидайни дигар дар бораи нагирифтани ин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дода шавад.</w:t>
      </w:r>
    </w:p>
    <w:p w:rsidR="00355D04" w:rsidRPr="003C5B08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3C5B08">
        <w:rPr>
          <w:rFonts w:ascii="Times New Roman Tj" w:eastAsia="Times New Roman" w:hAnsi="Times New Roman Tj"/>
          <w:sz w:val="32"/>
          <w:szCs w:val="32"/>
        </w:rPr>
        <w:t xml:space="preserve">58.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3C5B08">
        <w:rPr>
          <w:rFonts w:ascii="Times New Roman Tj" w:eastAsia="Times New Roman" w:hAnsi="Times New Roman Tj"/>
          <w:sz w:val="32"/>
          <w:szCs w:val="32"/>
        </w:rPr>
        <w:t>ангоми бар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3C5B08">
        <w:rPr>
          <w:rFonts w:ascii="Times New Roman Tj" w:eastAsia="Times New Roman" w:hAnsi="Times New Roman Tj"/>
          <w:sz w:val="32"/>
          <w:szCs w:val="32"/>
        </w:rPr>
        <w:t>амди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3C5B08">
        <w:rPr>
          <w:rFonts w:ascii="Times New Roman Tj" w:eastAsia="Times New Roman" w:hAnsi="Times New Roman Tj"/>
          <w:sz w:val="32"/>
          <w:szCs w:val="32"/>
        </w:rPr>
        <w:t>ии корхона ё фавти шахси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3C5B08">
        <w:rPr>
          <w:rFonts w:ascii="Times New Roman Tj" w:eastAsia="Times New Roman" w:hAnsi="Times New Roman Tj"/>
          <w:sz w:val="32"/>
          <w:szCs w:val="32"/>
        </w:rPr>
        <w:t>урташуда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3C5B08">
        <w:rPr>
          <w:rFonts w:ascii="Times New Roman Tj" w:eastAsia="Times New Roman" w:hAnsi="Times New Roman Tj"/>
          <w:sz w:val="32"/>
          <w:szCs w:val="32"/>
        </w:rPr>
        <w:t xml:space="preserve">о </w:t>
      </w:r>
      <w:r w:rsidRPr="003C5B08">
        <w:rPr>
          <w:rFonts w:ascii="Times New Roman Tj" w:hAnsi="Times New Roman Tj"/>
          <w:sz w:val="32"/>
          <w:szCs w:val="32"/>
        </w:rPr>
        <w:t>барои корношоямии мува</w:t>
      </w:r>
      <w:r w:rsidR="00BB6C88">
        <w:rPr>
          <w:rFonts w:ascii="Times New Roman Tj" w:hAnsi="Times New Roman Tj"/>
          <w:sz w:val="32"/>
          <w:szCs w:val="32"/>
        </w:rPr>
        <w:t>ққ</w:t>
      </w:r>
      <w:r w:rsidRPr="003C5B08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3C5B08">
        <w:rPr>
          <w:rFonts w:ascii="Times New Roman Tj" w:hAnsi="Times New Roman Tj"/>
          <w:sz w:val="32"/>
          <w:szCs w:val="32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3C5B08">
        <w:rPr>
          <w:rFonts w:ascii="Times New Roman Tj" w:hAnsi="Times New Roman Tj"/>
          <w:sz w:val="32"/>
          <w:szCs w:val="32"/>
        </w:rPr>
        <w:t>омиладор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3C5B08">
        <w:rPr>
          <w:rFonts w:ascii="Times New Roman Tj" w:hAnsi="Times New Roman Tj"/>
          <w:sz w:val="32"/>
          <w:szCs w:val="32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3C5B08">
        <w:rPr>
          <w:rFonts w:ascii="Times New Roman Tj" w:hAnsi="Times New Roman Tj"/>
          <w:sz w:val="32"/>
          <w:szCs w:val="32"/>
        </w:rPr>
        <w:t>ои оилав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3C5B08">
        <w:rPr>
          <w:rFonts w:ascii="Times New Roman Tj" w:hAnsi="Times New Roman Tj"/>
          <w:sz w:val="32"/>
          <w:szCs w:val="32"/>
        </w:rPr>
        <w:t xml:space="preserve"> бо тартиби му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3C5B08">
        <w:rPr>
          <w:rFonts w:ascii="Times New Roman Tj" w:hAnsi="Times New Roman Tj"/>
          <w:sz w:val="32"/>
          <w:szCs w:val="32"/>
        </w:rPr>
        <w:t xml:space="preserve">аррарнамудаи моддаи 18 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3C5B08">
        <w:rPr>
          <w:rFonts w:ascii="Times New Roman Tj" w:hAnsi="Times New Roman Tj"/>
          <w:sz w:val="32"/>
          <w:szCs w:val="32"/>
        </w:rPr>
        <w:t xml:space="preserve">онуни </w:t>
      </w:r>
      <w:r w:rsidR="00BB6C88">
        <w:rPr>
          <w:rFonts w:ascii="Times New Roman Tj" w:hAnsi="Times New Roman Tj"/>
          <w:sz w:val="32"/>
          <w:szCs w:val="32"/>
        </w:rPr>
        <w:t>Ҷ</w:t>
      </w:r>
      <w:r w:rsidRPr="003C5B08">
        <w:rPr>
          <w:rFonts w:ascii="Times New Roman Tj" w:hAnsi="Times New Roman Tj"/>
          <w:sz w:val="32"/>
          <w:szCs w:val="32"/>
        </w:rPr>
        <w:t>ум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3C5B08">
        <w:rPr>
          <w:rFonts w:ascii="Times New Roman Tj" w:hAnsi="Times New Roman Tj"/>
          <w:sz w:val="32"/>
          <w:szCs w:val="32"/>
        </w:rPr>
        <w:t>урии То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3C5B08">
        <w:rPr>
          <w:rFonts w:ascii="Times New Roman Tj" w:hAnsi="Times New Roman Tj"/>
          <w:sz w:val="32"/>
          <w:szCs w:val="32"/>
        </w:rPr>
        <w:t>икистон «Дар бораи су</w:t>
      </w:r>
      <w:r w:rsidR="00BB6C88">
        <w:rPr>
          <w:rFonts w:ascii="Times New Roman Tj" w:hAnsi="Times New Roman Tj"/>
          <w:sz w:val="32"/>
          <w:szCs w:val="32"/>
        </w:rPr>
        <w:t>ғ</w:t>
      </w:r>
      <w:r w:rsidRPr="003C5B08">
        <w:rPr>
          <w:rFonts w:ascii="Times New Roman Tj" w:hAnsi="Times New Roman Tj"/>
          <w:sz w:val="32"/>
          <w:szCs w:val="32"/>
        </w:rPr>
        <w:t>уртаи давлатии 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3C5B08">
        <w:rPr>
          <w:rFonts w:ascii="Times New Roman Tj" w:hAnsi="Times New Roman Tj"/>
          <w:sz w:val="32"/>
          <w:szCs w:val="32"/>
        </w:rPr>
        <w:t>тимо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3C5B08">
        <w:rPr>
          <w:rFonts w:ascii="Times New Roman Tj" w:hAnsi="Times New Roman Tj"/>
          <w:sz w:val="32"/>
          <w:szCs w:val="32"/>
        </w:rPr>
        <w:t>»  пардохт карда мешаванд.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bookmarkStart w:id="12" w:name="7fdb0"/>
      <w:bookmarkEnd w:id="12"/>
      <w:r w:rsidRPr="00F430ED">
        <w:rPr>
          <w:rFonts w:ascii="Times New Roman Tj" w:eastAsia="Times New Roman" w:hAnsi="Times New Roman Tj"/>
          <w:sz w:val="32"/>
          <w:szCs w:val="32"/>
        </w:rPr>
        <w:t>59.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барзиёд пардохтшудаи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</w:t>
      </w:r>
      <w:r w:rsidRPr="00F430ED">
        <w:rPr>
          <w:rFonts w:ascii="Times New Roman Tj" w:hAnsi="Times New Roman Tj"/>
          <w:sz w:val="32"/>
          <w:szCs w:val="32"/>
        </w:rPr>
        <w:t>барои корношоямии мува</w:t>
      </w:r>
      <w:r w:rsidR="00BB6C88">
        <w:rPr>
          <w:rFonts w:ascii="Times New Roman Tj" w:hAnsi="Times New Roman Tj"/>
          <w:sz w:val="32"/>
          <w:szCs w:val="32"/>
        </w:rPr>
        <w:t>ққ</w:t>
      </w:r>
      <w:r w:rsidRPr="00F430ED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омиладор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ои оилав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дар сурате аз гирандагони он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 боздошт мегарданд, ки пардохти он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 дар нати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аи ба хатог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ро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 xml:space="preserve"> додан дар мавриди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исоб ё дар нати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аи пешни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 xml:space="preserve">оди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у</w:t>
      </w:r>
      <w:r w:rsidR="00BB6C88">
        <w:rPr>
          <w:rFonts w:ascii="Times New Roman Tj" w:hAnsi="Times New Roman Tj"/>
          <w:sz w:val="32"/>
          <w:szCs w:val="32"/>
        </w:rPr>
        <w:t>ҳҳ</w:t>
      </w:r>
      <w:r w:rsidRPr="00F430ED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ои носа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е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 xml:space="preserve"> рўй дода бошанд. Дар ин маврид, б</w:t>
      </w:r>
      <w:r w:rsidRPr="00F430ED">
        <w:rPr>
          <w:rFonts w:ascii="Times New Roman Tj" w:eastAsia="Times New Roman" w:hAnsi="Times New Roman Tj"/>
          <w:sz w:val="32"/>
          <w:szCs w:val="32"/>
        </w:rPr>
        <w:t>оздошт аз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минбаъд пардохтшаванда ё аз музди ме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нат амал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карда мешавад. Дар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ама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мабла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и боздошти яква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та наметавонад аз бист фоизи пардохти ба корманд амалишаванда зиёд бошад. Боздошт тавассути сохтори дахлдори корхона амал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карда мешавад.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2F1AEE">
        <w:rPr>
          <w:rFonts w:ascii="Times New Roman Tj" w:eastAsia="Times New Roman" w:hAnsi="Times New Roman Tj"/>
          <w:sz w:val="32"/>
          <w:szCs w:val="32"/>
        </w:rPr>
        <w:lastRenderedPageBreak/>
        <w:t>60.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Агар корманд то давраи ошкор гардидани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олати барзиёд пардохт шудани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корхона кор накунад, ин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ў бозпас гардонида мешаванд. Дар сурате, ки корманд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зиёд пардохтшударо ба таври ихтиёр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бозпас нагардонад, дар ин маврид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 бо тари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и суд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баргардонида мешаванд.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bookmarkStart w:id="13" w:name="99d02"/>
      <w:bookmarkEnd w:id="13"/>
      <w:r w:rsidRPr="00F430ED">
        <w:rPr>
          <w:rFonts w:ascii="Times New Roman Tj" w:eastAsia="Times New Roman" w:hAnsi="Times New Roman Tj"/>
          <w:sz w:val="32"/>
          <w:szCs w:val="32"/>
        </w:rPr>
        <w:t>61.</w:t>
      </w:r>
      <w:bookmarkStart w:id="14" w:name="2190b"/>
      <w:bookmarkEnd w:id="14"/>
      <w:r w:rsidRPr="00F430ED">
        <w:rPr>
          <w:rFonts w:ascii="Times New Roman Tj" w:eastAsia="Times New Roman" w:hAnsi="Times New Roman Tj"/>
          <w:sz w:val="32"/>
          <w:szCs w:val="32"/>
        </w:rPr>
        <w:t xml:space="preserve"> Дар мавриди фавти яке аз волидайн кўмакпул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/>
          <w:sz w:val="32"/>
          <w:szCs w:val="32"/>
        </w:rPr>
        <w:t>ққ</w:t>
      </w:r>
      <w:r w:rsidRPr="00F430ED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омиладор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ва таваллуд ва кўмакпулии оилавии ба ў 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F430ED">
        <w:rPr>
          <w:rFonts w:ascii="Times New Roman Tj" w:hAnsi="Times New Roman Tj"/>
          <w:sz w:val="32"/>
          <w:szCs w:val="32"/>
        </w:rPr>
        <w:t>аблан му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F430ED">
        <w:rPr>
          <w:rFonts w:ascii="Times New Roman Tj" w:hAnsi="Times New Roman Tj"/>
          <w:sz w:val="32"/>
          <w:szCs w:val="32"/>
        </w:rPr>
        <w:t>арраршуда ба волида</w:t>
      </w:r>
      <w:r>
        <w:rPr>
          <w:rFonts w:ascii="Times New Roman Tj" w:hAnsi="Times New Roman Tj"/>
          <w:sz w:val="32"/>
          <w:szCs w:val="32"/>
        </w:rPr>
        <w:t>йни дигар ё шахсоне дода мешава</w:t>
      </w:r>
      <w:r w:rsidRPr="00F430ED">
        <w:rPr>
          <w:rFonts w:ascii="Times New Roman Tj" w:hAnsi="Times New Roman Tj"/>
          <w:sz w:val="32"/>
          <w:szCs w:val="32"/>
        </w:rPr>
        <w:t>д, ки бо пешни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 xml:space="preserve">оди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у</w:t>
      </w:r>
      <w:r w:rsidR="00BB6C88">
        <w:rPr>
          <w:rFonts w:ascii="Times New Roman Tj" w:hAnsi="Times New Roman Tj"/>
          <w:sz w:val="32"/>
          <w:szCs w:val="32"/>
        </w:rPr>
        <w:t>ҳҳ</w:t>
      </w:r>
      <w:r w:rsidRPr="00F430ED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ои тасди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F430ED">
        <w:rPr>
          <w:rFonts w:ascii="Times New Roman Tj" w:hAnsi="Times New Roman Tj"/>
          <w:sz w:val="32"/>
          <w:szCs w:val="32"/>
        </w:rPr>
        <w:t>кунандаи хешутабор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бо фавтида ва дар таъминоти ў </w:t>
      </w:r>
      <w:r w:rsidR="00BB6C88">
        <w:rPr>
          <w:rFonts w:ascii="Times New Roman Tj" w:hAnsi="Times New Roman Tj"/>
          <w:sz w:val="32"/>
          <w:szCs w:val="32"/>
        </w:rPr>
        <w:t>қ</w:t>
      </w:r>
      <w:r w:rsidRPr="00F430ED">
        <w:rPr>
          <w:rFonts w:ascii="Times New Roman Tj" w:hAnsi="Times New Roman Tj"/>
          <w:sz w:val="32"/>
          <w:szCs w:val="32"/>
        </w:rPr>
        <w:t>арор доштан муро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иат намоянд.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62.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метавонанд дар асоси ваколатнома, </w:t>
      </w:r>
      <w:r>
        <w:rPr>
          <w:rFonts w:ascii="Times New Roman Tj" w:eastAsia="Times New Roman" w:hAnsi="Times New Roman Tj"/>
          <w:sz w:val="32"/>
          <w:szCs w:val="32"/>
        </w:rPr>
        <w:t xml:space="preserve">                </w:t>
      </w:r>
      <w:r w:rsidRPr="00F430ED">
        <w:rPr>
          <w:rFonts w:ascii="Times New Roman Tj" w:eastAsia="Times New Roman" w:hAnsi="Times New Roman Tj"/>
          <w:sz w:val="32"/>
          <w:szCs w:val="32"/>
        </w:rPr>
        <w:t>ки</w:t>
      </w:r>
      <w:r>
        <w:rPr>
          <w:rFonts w:ascii="Times New Roman Tj" w:eastAsia="Times New Roman" w:hAnsi="Times New Roman Tj"/>
          <w:sz w:val="32"/>
          <w:szCs w:val="32"/>
        </w:rPr>
        <w:t xml:space="preserve"> </w:t>
      </w:r>
      <w:r w:rsidRPr="00F430ED">
        <w:rPr>
          <w:rFonts w:ascii="Times New Roman Tj" w:eastAsia="Times New Roman" w:hAnsi="Times New Roman Tj"/>
          <w:sz w:val="32"/>
          <w:szCs w:val="32"/>
        </w:rPr>
        <w:t>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аррарнамудаи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онунгузории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икистон дода шудааст, пардохт карда шаванд.</w:t>
      </w:r>
    </w:p>
    <w:p w:rsidR="00355D04" w:rsidRPr="00F430ED" w:rsidRDefault="00355D04" w:rsidP="00355D04">
      <w:pPr>
        <w:spacing w:after="0" w:line="240" w:lineRule="auto"/>
        <w:ind w:firstLine="708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7. Масъулият барои 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исоб ва харо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оти ма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қ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садноки </w:t>
      </w:r>
    </w:p>
    <w:p w:rsidR="00355D04" w:rsidRDefault="00355D04" w:rsidP="00355D04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>мабла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ғҳ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ои кўмакпули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</w:t>
      </w:r>
      <w:r w:rsidRPr="003851FA">
        <w:rPr>
          <w:rFonts w:ascii="Times New Roman Tj" w:hAnsi="Times New Roman Tj"/>
          <w:b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/>
          <w:b/>
          <w:sz w:val="32"/>
          <w:szCs w:val="32"/>
        </w:rPr>
        <w:t>ққ</w:t>
      </w:r>
      <w:r w:rsidRPr="003851FA">
        <w:rPr>
          <w:rFonts w:ascii="Times New Roman Tj" w:hAnsi="Times New Roman Tj"/>
          <w:b/>
          <w:sz w:val="32"/>
          <w:szCs w:val="32"/>
        </w:rPr>
        <w:t>ат</w:t>
      </w:r>
      <w:r w:rsidR="00BB6C88">
        <w:rPr>
          <w:rFonts w:ascii="Times New Roman Tj" w:hAnsi="Times New Roman Tj"/>
          <w:b/>
          <w:sz w:val="32"/>
          <w:szCs w:val="32"/>
        </w:rPr>
        <w:t>ӣ</w:t>
      </w:r>
      <w:r w:rsidRPr="003851FA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355D04" w:rsidRPr="003851FA" w:rsidRDefault="00355D04" w:rsidP="00355D04">
      <w:pPr>
        <w:spacing w:after="0" w:line="240" w:lineRule="auto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hAnsi="Times New Roman Tj"/>
          <w:b/>
          <w:sz w:val="32"/>
          <w:szCs w:val="32"/>
        </w:rPr>
        <w:t xml:space="preserve">барои </w:t>
      </w:r>
      <w:r w:rsidR="00BB6C88">
        <w:rPr>
          <w:rFonts w:ascii="Times New Roman Tj" w:hAnsi="Times New Roman Tj"/>
          <w:b/>
          <w:sz w:val="32"/>
          <w:szCs w:val="32"/>
        </w:rPr>
        <w:t>ҳ</w:t>
      </w:r>
      <w:r w:rsidRPr="003851FA">
        <w:rPr>
          <w:rFonts w:ascii="Times New Roman Tj" w:hAnsi="Times New Roman Tj"/>
          <w:b/>
          <w:sz w:val="32"/>
          <w:szCs w:val="32"/>
        </w:rPr>
        <w:t>омиладор</w:t>
      </w:r>
      <w:r w:rsidR="00BB6C88">
        <w:rPr>
          <w:rFonts w:ascii="Times New Roman Tj" w:hAnsi="Times New Roman Tj"/>
          <w:b/>
          <w:sz w:val="32"/>
          <w:szCs w:val="32"/>
        </w:rPr>
        <w:t>ӣ</w:t>
      </w:r>
      <w:r w:rsidRPr="003851FA">
        <w:rPr>
          <w:rFonts w:ascii="Times New Roman Tj" w:hAnsi="Times New Roman Tj"/>
          <w:b/>
          <w:sz w:val="32"/>
          <w:szCs w:val="32"/>
        </w:rPr>
        <w:t xml:space="preserve"> ва таваллуд ва кўмакпули</w:t>
      </w:r>
      <w:r w:rsidR="00BB6C88">
        <w:rPr>
          <w:rFonts w:ascii="Times New Roman Tj" w:hAnsi="Times New Roman Tj"/>
          <w:b/>
          <w:sz w:val="32"/>
          <w:szCs w:val="32"/>
        </w:rPr>
        <w:t>ҳ</w:t>
      </w:r>
      <w:r w:rsidRPr="003851FA">
        <w:rPr>
          <w:rFonts w:ascii="Times New Roman Tj" w:hAnsi="Times New Roman Tj"/>
          <w:b/>
          <w:sz w:val="32"/>
          <w:szCs w:val="32"/>
        </w:rPr>
        <w:t>ои оилав</w:t>
      </w:r>
      <w:r w:rsidR="00BB6C88">
        <w:rPr>
          <w:rFonts w:ascii="Times New Roman Tj" w:hAnsi="Times New Roman Tj"/>
          <w:b/>
          <w:sz w:val="32"/>
          <w:szCs w:val="32"/>
        </w:rPr>
        <w:t>ӣ</w:t>
      </w:r>
    </w:p>
    <w:p w:rsidR="00355D04" w:rsidRPr="00F430ED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</w:rPr>
      </w:pP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63. 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бар, сарму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осиби корхона барои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 ва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оти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садноки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пардохтшавандаи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масъул буда, тиб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онунгузории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икистон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авобгар мебошанд.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64.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от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ои вобаста ба пардохти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ое, ки бар хилофи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аррароти Тартиби мазкур сурат гирифта, ба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ваколатдори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оид ба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зиёни молияв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расидааст, ба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>ои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давлатии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дароварда намешаванд ва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исоби корхона ситонида мешаванд</w:t>
      </w:r>
    </w:p>
    <w:p w:rsidR="00355D04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t>65. Корхона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ва ташкилоту муассиса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вазифадоранд, ки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ар семо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 бо тартиби му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арраршуда дар бораи харо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оти мабла</w:t>
      </w:r>
      <w:r w:rsidR="00BB6C88">
        <w:rPr>
          <w:rFonts w:ascii="Times New Roman Tj" w:eastAsia="Times New Roman" w:hAnsi="Times New Roman Tj"/>
          <w:sz w:val="32"/>
          <w:szCs w:val="32"/>
        </w:rPr>
        <w:t>ғҳ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исоби андози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ати пардохти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 ба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ваколатдори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оид ба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нафа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а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исобот пешни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од намоянд.  </w:t>
      </w: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eastAsia="Times New Roman" w:hAnsi="Times New Roman Tj"/>
          <w:sz w:val="32"/>
          <w:szCs w:val="32"/>
        </w:rPr>
      </w:pPr>
    </w:p>
    <w:p w:rsidR="00355D04" w:rsidRPr="003851FA" w:rsidRDefault="00355D04" w:rsidP="00355D04">
      <w:pPr>
        <w:spacing w:after="0" w:line="240" w:lineRule="auto"/>
        <w:ind w:firstLine="708"/>
        <w:jc w:val="center"/>
        <w:rPr>
          <w:rFonts w:ascii="Times New Roman Tj" w:eastAsia="Times New Roman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 xml:space="preserve">8. Назорат аз рўи дуруст 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исоб ва пардохт намудани</w:t>
      </w:r>
    </w:p>
    <w:p w:rsidR="00355D04" w:rsidRPr="003851FA" w:rsidRDefault="00355D04" w:rsidP="00355D04">
      <w:pPr>
        <w:spacing w:after="0" w:line="240" w:lineRule="auto"/>
        <w:ind w:firstLine="540"/>
        <w:jc w:val="center"/>
        <w:rPr>
          <w:rFonts w:ascii="Times New Roman Tj" w:hAnsi="Times New Roman Tj"/>
          <w:b/>
          <w:sz w:val="32"/>
          <w:szCs w:val="32"/>
        </w:rPr>
      </w:pPr>
      <w:r w:rsidRPr="003851FA">
        <w:rPr>
          <w:rFonts w:ascii="Times New Roman Tj" w:eastAsia="Times New Roman" w:hAnsi="Times New Roman Tj"/>
          <w:b/>
          <w:sz w:val="32"/>
          <w:szCs w:val="32"/>
        </w:rPr>
        <w:t>кўмакпули</w:t>
      </w:r>
      <w:r w:rsidR="00BB6C88">
        <w:rPr>
          <w:rFonts w:ascii="Times New Roman Tj" w:eastAsia="Times New Roman" w:hAnsi="Times New Roman Tj"/>
          <w:b/>
          <w:sz w:val="32"/>
          <w:szCs w:val="32"/>
        </w:rPr>
        <w:t>ҳ</w:t>
      </w:r>
      <w:r w:rsidRPr="003851FA">
        <w:rPr>
          <w:rFonts w:ascii="Times New Roman Tj" w:eastAsia="Times New Roman" w:hAnsi="Times New Roman Tj"/>
          <w:b/>
          <w:sz w:val="32"/>
          <w:szCs w:val="32"/>
        </w:rPr>
        <w:t>о</w:t>
      </w:r>
      <w:r w:rsidRPr="003851FA">
        <w:rPr>
          <w:rFonts w:ascii="Times New Roman Tj" w:hAnsi="Times New Roman Tj"/>
          <w:b/>
          <w:sz w:val="32"/>
          <w:szCs w:val="32"/>
        </w:rPr>
        <w:t xml:space="preserve"> барои корношоямии мува</w:t>
      </w:r>
      <w:r w:rsidR="00BB6C88">
        <w:rPr>
          <w:rFonts w:ascii="Times New Roman Tj" w:hAnsi="Times New Roman Tj"/>
          <w:b/>
          <w:sz w:val="32"/>
          <w:szCs w:val="32"/>
        </w:rPr>
        <w:t>ққ</w:t>
      </w:r>
      <w:r w:rsidRPr="003851FA">
        <w:rPr>
          <w:rFonts w:ascii="Times New Roman Tj" w:hAnsi="Times New Roman Tj"/>
          <w:b/>
          <w:sz w:val="32"/>
          <w:szCs w:val="32"/>
        </w:rPr>
        <w:t>ат</w:t>
      </w:r>
      <w:r w:rsidR="00BB6C88">
        <w:rPr>
          <w:rFonts w:ascii="Times New Roman Tj" w:hAnsi="Times New Roman Tj"/>
          <w:b/>
          <w:sz w:val="32"/>
          <w:szCs w:val="32"/>
        </w:rPr>
        <w:t>ӣ</w:t>
      </w:r>
      <w:r w:rsidRPr="003851FA">
        <w:rPr>
          <w:rFonts w:ascii="Times New Roman Tj" w:hAnsi="Times New Roman Tj"/>
          <w:b/>
          <w:sz w:val="32"/>
          <w:szCs w:val="32"/>
        </w:rPr>
        <w:t>, барои</w:t>
      </w:r>
    </w:p>
    <w:p w:rsidR="00355D04" w:rsidRPr="003851FA" w:rsidRDefault="00BB6C88" w:rsidP="00355D04">
      <w:pPr>
        <w:spacing w:after="0" w:line="240" w:lineRule="auto"/>
        <w:ind w:firstLine="540"/>
        <w:jc w:val="center"/>
        <w:rPr>
          <w:rFonts w:ascii="Times New Roman Tj" w:eastAsia="Times New Roman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ҳ</w:t>
      </w:r>
      <w:r w:rsidR="00355D04" w:rsidRPr="003851FA">
        <w:rPr>
          <w:rFonts w:ascii="Times New Roman Tj" w:hAnsi="Times New Roman Tj"/>
          <w:b/>
          <w:sz w:val="32"/>
          <w:szCs w:val="32"/>
        </w:rPr>
        <w:t>омиладор</w:t>
      </w:r>
      <w:r>
        <w:rPr>
          <w:rFonts w:ascii="Times New Roman Tj" w:hAnsi="Times New Roman Tj"/>
          <w:b/>
          <w:sz w:val="32"/>
          <w:szCs w:val="32"/>
        </w:rPr>
        <w:t>ӣ</w:t>
      </w:r>
      <w:r w:rsidR="00355D04" w:rsidRPr="003851FA">
        <w:rPr>
          <w:rFonts w:ascii="Times New Roman Tj" w:hAnsi="Times New Roman Tj"/>
          <w:b/>
          <w:sz w:val="32"/>
          <w:szCs w:val="32"/>
        </w:rPr>
        <w:t xml:space="preserve"> ва таваллуд ва кўмакпули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55D04" w:rsidRPr="003851FA">
        <w:rPr>
          <w:rFonts w:ascii="Times New Roman Tj" w:hAnsi="Times New Roman Tj"/>
          <w:b/>
          <w:sz w:val="32"/>
          <w:szCs w:val="32"/>
        </w:rPr>
        <w:t>ои оилав</w:t>
      </w:r>
      <w:r>
        <w:rPr>
          <w:rFonts w:ascii="Times New Roman Tj" w:hAnsi="Times New Roman Tj"/>
          <w:b/>
          <w:sz w:val="32"/>
          <w:szCs w:val="32"/>
        </w:rPr>
        <w:t>ӣ</w:t>
      </w:r>
    </w:p>
    <w:p w:rsidR="00355D04" w:rsidRPr="003851FA" w:rsidRDefault="00355D04" w:rsidP="00355D04">
      <w:pPr>
        <w:spacing w:after="0" w:line="240" w:lineRule="auto"/>
        <w:rPr>
          <w:rFonts w:ascii="Times New Roman Tj" w:eastAsia="Times New Roman" w:hAnsi="Times New Roman Tj"/>
          <w:b/>
          <w:sz w:val="32"/>
          <w:szCs w:val="32"/>
        </w:rPr>
      </w:pPr>
    </w:p>
    <w:p w:rsidR="00355D04" w:rsidRPr="00F430ED" w:rsidRDefault="00355D04" w:rsidP="00355D04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F430ED">
        <w:rPr>
          <w:rFonts w:ascii="Times New Roman Tj" w:eastAsia="Times New Roman" w:hAnsi="Times New Roman Tj"/>
          <w:sz w:val="32"/>
          <w:szCs w:val="32"/>
        </w:rPr>
        <w:lastRenderedPageBreak/>
        <w:t xml:space="preserve">66. Назорат аз рўи дуруст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исоб ва пардохт намудани кўмакпули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барои </w:t>
      </w:r>
      <w:r w:rsidRPr="00F430ED">
        <w:rPr>
          <w:rFonts w:ascii="Times New Roman Tj" w:hAnsi="Times New Roman Tj"/>
          <w:sz w:val="32"/>
          <w:szCs w:val="32"/>
        </w:rPr>
        <w:t>корношоямии мува</w:t>
      </w:r>
      <w:r w:rsidR="00BB6C88">
        <w:rPr>
          <w:rFonts w:ascii="Times New Roman Tj" w:hAnsi="Times New Roman Tj"/>
          <w:sz w:val="32"/>
          <w:szCs w:val="32"/>
        </w:rPr>
        <w:t>ққ</w:t>
      </w:r>
      <w:r w:rsidRPr="00F430ED">
        <w:rPr>
          <w:rFonts w:ascii="Times New Roman Tj" w:hAnsi="Times New Roman Tj"/>
          <w:sz w:val="32"/>
          <w:szCs w:val="32"/>
        </w:rPr>
        <w:t>ат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, барои 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омиладор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ва таваллуд ва кўмакпули</w:t>
      </w:r>
      <w:r w:rsidR="00BB6C88">
        <w:rPr>
          <w:rFonts w:ascii="Times New Roman Tj" w:hAnsi="Times New Roman Tj"/>
          <w:sz w:val="32"/>
          <w:szCs w:val="32"/>
        </w:rPr>
        <w:t>ҳ</w:t>
      </w:r>
      <w:r w:rsidRPr="00F430ED">
        <w:rPr>
          <w:rFonts w:ascii="Times New Roman Tj" w:hAnsi="Times New Roman Tj"/>
          <w:sz w:val="32"/>
          <w:szCs w:val="32"/>
        </w:rPr>
        <w:t>ои оилав</w:t>
      </w:r>
      <w:r w:rsidR="00BB6C88">
        <w:rPr>
          <w:rFonts w:ascii="Times New Roman Tj" w:hAnsi="Times New Roman Tj"/>
          <w:sz w:val="32"/>
          <w:szCs w:val="32"/>
        </w:rPr>
        <w:t>ӣ</w:t>
      </w:r>
      <w:r w:rsidRPr="00F430ED">
        <w:rPr>
          <w:rFonts w:ascii="Times New Roman Tj" w:hAnsi="Times New Roman Tj"/>
          <w:sz w:val="32"/>
          <w:szCs w:val="32"/>
        </w:rPr>
        <w:t xml:space="preserve"> </w:t>
      </w:r>
      <w:r w:rsidRPr="00F430ED">
        <w:rPr>
          <w:rFonts w:ascii="Times New Roman Tj" w:eastAsia="Times New Roman" w:hAnsi="Times New Roman Tj"/>
          <w:sz w:val="32"/>
          <w:szCs w:val="32"/>
        </w:rPr>
        <w:t>дар корхонаву муассиса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 аз 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ониби сохтори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ваколатдори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оид ба су</w:t>
      </w:r>
      <w:r w:rsidR="00BB6C88">
        <w:rPr>
          <w:rFonts w:ascii="Times New Roman Tj" w:eastAsia="Times New Roman" w:hAnsi="Times New Roman Tj"/>
          <w:sz w:val="32"/>
          <w:szCs w:val="32"/>
        </w:rPr>
        <w:t>ғ</w:t>
      </w:r>
      <w:r w:rsidRPr="00F430ED">
        <w:rPr>
          <w:rFonts w:ascii="Times New Roman Tj" w:eastAsia="Times New Roman" w:hAnsi="Times New Roman Tj"/>
          <w:sz w:val="32"/>
          <w:szCs w:val="32"/>
        </w:rPr>
        <w:t>уртаи и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тимо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ва дигар ма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>омоти давлат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>, ки тиб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и </w:t>
      </w:r>
      <w:r w:rsidR="00BB6C88">
        <w:rPr>
          <w:rFonts w:ascii="Times New Roman Tj" w:eastAsia="Times New Roman" w:hAnsi="Times New Roman Tj"/>
          <w:sz w:val="32"/>
          <w:szCs w:val="32"/>
        </w:rPr>
        <w:t>қ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онунгузории </w:t>
      </w:r>
      <w:r w:rsidR="00BB6C88">
        <w:rPr>
          <w:rFonts w:ascii="Times New Roman Tj" w:eastAsia="Times New Roman" w:hAnsi="Times New Roman Tj"/>
          <w:sz w:val="32"/>
          <w:szCs w:val="32"/>
        </w:rPr>
        <w:t>Ҷ</w:t>
      </w:r>
      <w:r w:rsidRPr="00F430ED">
        <w:rPr>
          <w:rFonts w:ascii="Times New Roman Tj" w:eastAsia="Times New Roman" w:hAnsi="Times New Roman Tj"/>
          <w:sz w:val="32"/>
          <w:szCs w:val="32"/>
        </w:rPr>
        <w:t>ум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урии То</w:t>
      </w:r>
      <w:r w:rsidR="00BB6C88">
        <w:rPr>
          <w:rFonts w:ascii="Times New Roman Tj" w:eastAsia="Times New Roman" w:hAnsi="Times New Roman Tj"/>
          <w:sz w:val="32"/>
          <w:szCs w:val="32"/>
        </w:rPr>
        <w:t>ҳ</w:t>
      </w:r>
      <w:r w:rsidRPr="00F430ED">
        <w:rPr>
          <w:rFonts w:ascii="Times New Roman Tj" w:eastAsia="Times New Roman" w:hAnsi="Times New Roman Tj"/>
          <w:sz w:val="32"/>
          <w:szCs w:val="32"/>
        </w:rPr>
        <w:t>икистон ваколатдор мебошанд, амал</w:t>
      </w:r>
      <w:r w:rsidR="00BB6C88">
        <w:rPr>
          <w:rFonts w:ascii="Times New Roman Tj" w:eastAsia="Times New Roman" w:hAnsi="Times New Roman Tj"/>
          <w:sz w:val="32"/>
          <w:szCs w:val="32"/>
        </w:rPr>
        <w:t>ӣ</w:t>
      </w:r>
      <w:r w:rsidRPr="00F430ED">
        <w:rPr>
          <w:rFonts w:ascii="Times New Roman Tj" w:eastAsia="Times New Roman" w:hAnsi="Times New Roman Tj"/>
          <w:sz w:val="32"/>
          <w:szCs w:val="32"/>
        </w:rPr>
        <w:t xml:space="preserve"> карда мешавад.</w:t>
      </w: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355D04" w:rsidRDefault="00355D04" w:rsidP="00355D04">
      <w:pPr>
        <w:rPr>
          <w:rFonts w:ascii="Times New Roman Tj" w:hAnsi="Times New Roman Tj"/>
          <w:sz w:val="32"/>
          <w:szCs w:val="32"/>
        </w:rPr>
      </w:pPr>
    </w:p>
    <w:p w:rsidR="00777A65" w:rsidRDefault="00777A65"/>
    <w:sectPr w:rsidR="00777A65" w:rsidSect="00355D04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Tojik">
    <w:altName w:val="Arial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55D04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5D04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B6C88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C694-108D-4637-BCCB-BC85F34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04"/>
    <w:pPr>
      <w:ind w:left="720"/>
      <w:contextualSpacing/>
    </w:pPr>
  </w:style>
  <w:style w:type="character" w:customStyle="1" w:styleId="apple-converted-space">
    <w:name w:val="apple-converted-space"/>
    <w:basedOn w:val="a0"/>
    <w:rsid w:val="00355D04"/>
  </w:style>
  <w:style w:type="character" w:customStyle="1" w:styleId="grame">
    <w:name w:val="grame"/>
    <w:basedOn w:val="a0"/>
    <w:rsid w:val="0035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3677</Words>
  <Characters>20962</Characters>
  <Application>Microsoft Office Word</Application>
  <DocSecurity>0</DocSecurity>
  <Lines>174</Lines>
  <Paragraphs>49</Paragraphs>
  <ScaleCrop>false</ScaleCrop>
  <Company/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2017-04-08T06:07:00Z</dcterms:created>
  <dcterms:modified xsi:type="dcterms:W3CDTF">2017-04-18T18:38:00Z</dcterms:modified>
</cp:coreProperties>
</file>