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7D" w:rsidRDefault="003B4C7D" w:rsidP="003B4C7D">
      <w:pPr>
        <w:contextualSpacing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167005</wp:posOffset>
            </wp:positionV>
            <wp:extent cx="756920" cy="768985"/>
            <wp:effectExtent l="19050" t="0" r="5080" b="0"/>
            <wp:wrapSquare wrapText="right"/>
            <wp:docPr id="4" name="Рисунок 2" descr="ger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4C7D" w:rsidRPr="009F2509" w:rsidRDefault="003B4C7D" w:rsidP="003B4C7D">
      <w:pPr>
        <w:jc w:val="center"/>
        <w:rPr>
          <w:rFonts w:ascii="Times New Roman Tj" w:hAnsi="Times New Roman Tj"/>
          <w:sz w:val="28"/>
          <w:szCs w:val="28"/>
        </w:rPr>
      </w:pPr>
    </w:p>
    <w:p w:rsidR="003B4C7D" w:rsidRPr="009F2509" w:rsidRDefault="003B4C7D" w:rsidP="003B4C7D">
      <w:pPr>
        <w:jc w:val="center"/>
        <w:rPr>
          <w:rFonts w:asciiTheme="minorHAnsi" w:hAnsiTheme="minorHAnsi"/>
          <w:sz w:val="28"/>
          <w:szCs w:val="28"/>
        </w:rPr>
      </w:pPr>
    </w:p>
    <w:p w:rsidR="003B4C7D" w:rsidRPr="009F2509" w:rsidRDefault="003B4C7D" w:rsidP="003B4C7D">
      <w:pPr>
        <w:jc w:val="center"/>
        <w:rPr>
          <w:rFonts w:asciiTheme="minorHAnsi" w:hAnsiTheme="minorHAnsi"/>
          <w:sz w:val="28"/>
          <w:szCs w:val="28"/>
        </w:rPr>
      </w:pPr>
    </w:p>
    <w:p w:rsidR="003B4C7D" w:rsidRPr="009F2509" w:rsidRDefault="003B4C7D" w:rsidP="003B4C7D">
      <w:pPr>
        <w:jc w:val="center"/>
        <w:rPr>
          <w:rFonts w:asciiTheme="minorHAnsi" w:hAnsiTheme="minorHAnsi"/>
          <w:sz w:val="28"/>
          <w:szCs w:val="28"/>
        </w:rPr>
      </w:pPr>
    </w:p>
    <w:p w:rsidR="003B4C7D" w:rsidRPr="0017742B" w:rsidRDefault="0037691B" w:rsidP="003B4C7D">
      <w:pPr>
        <w:jc w:val="center"/>
        <w:rPr>
          <w:rFonts w:ascii="Times New Roman Tj" w:hAnsi="Times New Roman Tj" w:cs="Courier New"/>
          <w:b/>
          <w:sz w:val="32"/>
          <w:szCs w:val="32"/>
        </w:rPr>
      </w:pPr>
      <w:proofErr w:type="spellStart"/>
      <w:proofErr w:type="gramStart"/>
      <w:r>
        <w:rPr>
          <w:rFonts w:ascii="Times New Roman Tj" w:hAnsi="Times New Roman Tj" w:cs="Courier New"/>
          <w:b/>
          <w:sz w:val="32"/>
          <w:szCs w:val="32"/>
        </w:rPr>
        <w:t>Ҳ</w:t>
      </w:r>
      <w:r w:rsidR="003B4C7D">
        <w:rPr>
          <w:rFonts w:ascii="Times New Roman Tj" w:hAnsi="Times New Roman Tj" w:cs="Courier New"/>
          <w:b/>
          <w:sz w:val="32"/>
          <w:szCs w:val="32"/>
        </w:rPr>
        <w:t>укумати</w:t>
      </w:r>
      <w:proofErr w:type="spellEnd"/>
      <w:r w:rsidR="003B4C7D">
        <w:rPr>
          <w:rFonts w:ascii="Times New Roman Tj" w:hAnsi="Times New Roman Tj" w:cs="Courier New"/>
          <w:b/>
          <w:sz w:val="32"/>
          <w:szCs w:val="32"/>
        </w:rPr>
        <w:t xml:space="preserve">  </w:t>
      </w:r>
      <w:proofErr w:type="spellStart"/>
      <w:r>
        <w:rPr>
          <w:rFonts w:ascii="Times New Roman Tj" w:hAnsi="Times New Roman Tj" w:cs="Courier New"/>
          <w:b/>
          <w:sz w:val="32"/>
          <w:szCs w:val="32"/>
        </w:rPr>
        <w:t>Ҷ</w:t>
      </w:r>
      <w:r w:rsidR="003B4C7D">
        <w:rPr>
          <w:rFonts w:ascii="Times New Roman Tj" w:hAnsi="Times New Roman Tj" w:cs="Courier New"/>
          <w:b/>
          <w:sz w:val="32"/>
          <w:szCs w:val="32"/>
        </w:rPr>
        <w:t>ум</w:t>
      </w:r>
      <w:r>
        <w:rPr>
          <w:rFonts w:ascii="Times New Roman Tj" w:hAnsi="Times New Roman Tj" w:cs="Courier New"/>
          <w:b/>
          <w:sz w:val="32"/>
          <w:szCs w:val="32"/>
        </w:rPr>
        <w:t>ҳ</w:t>
      </w:r>
      <w:r w:rsidR="003B4C7D">
        <w:rPr>
          <w:rFonts w:ascii="Times New Roman Tj" w:hAnsi="Times New Roman Tj" w:cs="Courier New"/>
          <w:b/>
          <w:sz w:val="32"/>
          <w:szCs w:val="32"/>
        </w:rPr>
        <w:t>урии</w:t>
      </w:r>
      <w:proofErr w:type="spellEnd"/>
      <w:proofErr w:type="gramEnd"/>
      <w:r w:rsidR="003B4C7D">
        <w:rPr>
          <w:rFonts w:ascii="Times New Roman Tj" w:hAnsi="Times New Roman Tj" w:cs="Courier New"/>
          <w:b/>
          <w:sz w:val="32"/>
          <w:szCs w:val="32"/>
        </w:rPr>
        <w:t xml:space="preserve">  </w:t>
      </w:r>
      <w:proofErr w:type="spellStart"/>
      <w:r w:rsidR="003B4C7D">
        <w:rPr>
          <w:rFonts w:ascii="Times New Roman Tj" w:hAnsi="Times New Roman Tj" w:cs="Courier New"/>
          <w:b/>
          <w:sz w:val="32"/>
          <w:szCs w:val="32"/>
        </w:rPr>
        <w:t>Т</w:t>
      </w:r>
      <w:r w:rsidR="003B4C7D" w:rsidRPr="0017742B">
        <w:rPr>
          <w:rFonts w:ascii="Times New Roman Tj" w:hAnsi="Times New Roman Tj" w:cs="Courier New"/>
          <w:b/>
          <w:sz w:val="32"/>
          <w:szCs w:val="32"/>
        </w:rPr>
        <w:t>о</w:t>
      </w:r>
      <w:r>
        <w:rPr>
          <w:rFonts w:ascii="Times New Roman Tj" w:hAnsi="Times New Roman Tj" w:cs="Courier New"/>
          <w:b/>
          <w:sz w:val="32"/>
          <w:szCs w:val="32"/>
        </w:rPr>
        <w:t>ҷ</w:t>
      </w:r>
      <w:r w:rsidR="003B4C7D" w:rsidRPr="0017742B">
        <w:rPr>
          <w:rFonts w:ascii="Times New Roman Tj" w:hAnsi="Times New Roman Tj" w:cs="Courier New"/>
          <w:b/>
          <w:sz w:val="32"/>
          <w:szCs w:val="32"/>
        </w:rPr>
        <w:t>икистон</w:t>
      </w:r>
      <w:proofErr w:type="spellEnd"/>
    </w:p>
    <w:p w:rsidR="003B4C7D" w:rsidRPr="0017742B" w:rsidRDefault="0037691B" w:rsidP="003B4C7D">
      <w:pPr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Қ</w:t>
      </w:r>
      <w:r w:rsidR="003B4C7D" w:rsidRPr="0017742B">
        <w:rPr>
          <w:rFonts w:ascii="Times New Roman Tj" w:hAnsi="Times New Roman Tj"/>
          <w:b/>
          <w:sz w:val="32"/>
          <w:szCs w:val="32"/>
        </w:rPr>
        <w:t>АРОР</w:t>
      </w:r>
    </w:p>
    <w:p w:rsidR="003B4C7D" w:rsidRPr="0017742B" w:rsidRDefault="003B4C7D" w:rsidP="003B4C7D">
      <w:pPr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Правительство Республики Т</w:t>
      </w:r>
      <w:r w:rsidRPr="0017742B">
        <w:rPr>
          <w:rFonts w:ascii="Times New Roman Tj" w:hAnsi="Times New Roman Tj"/>
          <w:b/>
          <w:sz w:val="32"/>
          <w:szCs w:val="32"/>
        </w:rPr>
        <w:t>аджикистан</w:t>
      </w:r>
    </w:p>
    <w:p w:rsidR="003B4C7D" w:rsidRPr="0017742B" w:rsidRDefault="003B4C7D" w:rsidP="003B4C7D">
      <w:pPr>
        <w:jc w:val="center"/>
        <w:rPr>
          <w:rFonts w:ascii="Times New Roman Tj" w:hAnsi="Times New Roman Tj"/>
          <w:b/>
          <w:sz w:val="32"/>
          <w:szCs w:val="32"/>
        </w:rPr>
      </w:pPr>
      <w:r w:rsidRPr="0017742B">
        <w:rPr>
          <w:rFonts w:ascii="Times New Roman Tj" w:hAnsi="Times New Roman Tj"/>
          <w:b/>
          <w:sz w:val="32"/>
          <w:szCs w:val="32"/>
        </w:rPr>
        <w:t>ПОСТОНОВЛЕНИЕ</w:t>
      </w:r>
    </w:p>
    <w:p w:rsidR="003B4C7D" w:rsidRPr="0017742B" w:rsidRDefault="003B4C7D" w:rsidP="003B4C7D">
      <w:pPr>
        <w:ind w:firstLine="360"/>
        <w:jc w:val="center"/>
        <w:rPr>
          <w:rFonts w:asciiTheme="minorHAnsi" w:hAnsiTheme="minorHAnsi"/>
          <w:sz w:val="32"/>
          <w:szCs w:val="32"/>
        </w:rPr>
      </w:pPr>
    </w:p>
    <w:p w:rsidR="003B4C7D" w:rsidRPr="009F2509" w:rsidRDefault="003B4C7D" w:rsidP="003B4C7D">
      <w:pPr>
        <w:ind w:firstLine="360"/>
        <w:jc w:val="center"/>
        <w:rPr>
          <w:rFonts w:ascii="Times New Roman Tj" w:hAnsi="Times New Roman Tj" w:cs="Courier New"/>
          <w:sz w:val="34"/>
          <w:szCs w:val="34"/>
        </w:rPr>
      </w:pPr>
    </w:p>
    <w:p w:rsidR="003B4C7D" w:rsidRPr="009F2509" w:rsidRDefault="003B4C7D" w:rsidP="003B4C7D">
      <w:pPr>
        <w:jc w:val="center"/>
        <w:rPr>
          <w:rFonts w:ascii="Times New Roman Tj" w:hAnsi="Times New Roman Tj"/>
          <w:noProof/>
          <w:sz w:val="34"/>
          <w:szCs w:val="34"/>
          <w:lang w:val="tg-Cyrl-TJ"/>
        </w:rPr>
      </w:pPr>
      <w:r w:rsidRPr="009F2509">
        <w:rPr>
          <w:rFonts w:ascii="Times New Roman Tj" w:hAnsi="Times New Roman Tj"/>
          <w:noProof/>
          <w:sz w:val="34"/>
          <w:szCs w:val="34"/>
          <w:lang w:val="tg-Cyrl-TJ"/>
        </w:rPr>
        <w:t xml:space="preserve">аз </w:t>
      </w:r>
      <w:r>
        <w:rPr>
          <w:rFonts w:ascii="Times New Roman Tj" w:hAnsi="Times New Roman Tj"/>
          <w:noProof/>
          <w:sz w:val="34"/>
          <w:szCs w:val="34"/>
        </w:rPr>
        <w:t>23</w:t>
      </w:r>
      <w:r w:rsidRPr="009F2509">
        <w:rPr>
          <w:rFonts w:ascii="Times New Roman Tj" w:hAnsi="Times New Roman Tj"/>
          <w:noProof/>
          <w:sz w:val="34"/>
          <w:szCs w:val="34"/>
        </w:rPr>
        <w:t xml:space="preserve"> </w:t>
      </w:r>
      <w:r>
        <w:rPr>
          <w:rFonts w:ascii="Times New Roman Tj" w:hAnsi="Times New Roman Tj"/>
          <w:noProof/>
          <w:sz w:val="34"/>
          <w:szCs w:val="34"/>
        </w:rPr>
        <w:t xml:space="preserve">августи </w:t>
      </w:r>
      <w:r w:rsidRPr="009F2509">
        <w:rPr>
          <w:rFonts w:ascii="Times New Roman Tj" w:hAnsi="Times New Roman Tj"/>
          <w:noProof/>
          <w:sz w:val="34"/>
          <w:szCs w:val="34"/>
          <w:lang w:val="tg-Cyrl-TJ"/>
        </w:rPr>
        <w:t>соли 201</w:t>
      </w:r>
      <w:r>
        <w:rPr>
          <w:rFonts w:ascii="Times New Roman Tj" w:hAnsi="Times New Roman Tj"/>
          <w:noProof/>
          <w:sz w:val="34"/>
          <w:szCs w:val="34"/>
          <w:lang w:val="tg-Cyrl-TJ"/>
        </w:rPr>
        <w:t>6, №371</w:t>
      </w:r>
      <w:r w:rsidRPr="009F2509">
        <w:rPr>
          <w:rFonts w:ascii="Times New Roman Tj" w:hAnsi="Times New Roman Tj"/>
          <w:noProof/>
          <w:sz w:val="34"/>
          <w:szCs w:val="34"/>
          <w:lang w:val="tg-Cyrl-TJ"/>
        </w:rPr>
        <w:t xml:space="preserve">                                   ш. Душанбе</w:t>
      </w:r>
    </w:p>
    <w:p w:rsidR="003B4C7D" w:rsidRPr="009F2509" w:rsidRDefault="003B4C7D" w:rsidP="003B4C7D">
      <w:pPr>
        <w:ind w:firstLine="360"/>
        <w:jc w:val="center"/>
        <w:rPr>
          <w:rFonts w:ascii="Times New Roman Tj" w:hAnsi="Times New Roman Tj" w:cs="Courier New"/>
          <w:sz w:val="34"/>
          <w:szCs w:val="34"/>
        </w:rPr>
      </w:pPr>
    </w:p>
    <w:p w:rsidR="003B4C7D" w:rsidRPr="009F2509" w:rsidRDefault="003B4C7D" w:rsidP="003B4C7D">
      <w:pPr>
        <w:ind w:firstLine="360"/>
        <w:jc w:val="center"/>
        <w:rPr>
          <w:rFonts w:ascii="Times New Roman Tj" w:hAnsi="Times New Roman Tj"/>
          <w:sz w:val="34"/>
          <w:szCs w:val="34"/>
        </w:rPr>
      </w:pPr>
    </w:p>
    <w:p w:rsidR="003B4C7D" w:rsidRPr="005F1019" w:rsidRDefault="003B4C7D" w:rsidP="003B4C7D">
      <w:pPr>
        <w:jc w:val="center"/>
        <w:rPr>
          <w:rFonts w:ascii="Times New Roman Tj" w:hAnsi="Times New Roman Tj"/>
          <w:sz w:val="32"/>
          <w:szCs w:val="32"/>
        </w:rPr>
      </w:pP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left="540"/>
        <w:jc w:val="center"/>
        <w:rPr>
          <w:rFonts w:ascii="Times New Roman Tj" w:hAnsi="Times New Roman Tj"/>
          <w:sz w:val="32"/>
          <w:szCs w:val="32"/>
        </w:rPr>
      </w:pP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Дар бораи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Тартиби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агироне</w:t>
      </w:r>
      <w:proofErr w:type="spellEnd"/>
      <w:r w:rsidRPr="005F1019">
        <w:rPr>
          <w:rFonts w:ascii="Times New Roman Tj" w:hAnsi="Times New Roman Tj"/>
          <w:sz w:val="32"/>
          <w:szCs w:val="32"/>
        </w:rPr>
        <w:t>,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left="540"/>
        <w:jc w:val="center"/>
        <w:rPr>
          <w:rFonts w:ascii="Times New Roman Tj" w:hAnsi="Times New Roman Tj"/>
          <w:sz w:val="32"/>
          <w:szCs w:val="32"/>
        </w:rPr>
      </w:pPr>
      <w:proofErr w:type="spellStart"/>
      <w:r w:rsidRPr="005F1019">
        <w:rPr>
          <w:rFonts w:ascii="Times New Roman Tj" w:hAnsi="Times New Roman Tj"/>
          <w:sz w:val="32"/>
          <w:szCs w:val="32"/>
        </w:rPr>
        <w:t>ки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муассиса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ои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статсионарии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хизматрасонии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и</w:t>
      </w:r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тимо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таъминоти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пурраи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давлат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мебошанд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left="540"/>
        <w:jc w:val="center"/>
        <w:rPr>
          <w:rFonts w:ascii="Times New Roman Tj" w:hAnsi="Times New Roman Tj"/>
          <w:sz w:val="32"/>
          <w:szCs w:val="32"/>
        </w:rPr>
      </w:pPr>
      <w:r w:rsidRPr="005F1019">
        <w:rPr>
          <w:rFonts w:ascii="Times New Roman Tj" w:hAnsi="Times New Roman Tj"/>
          <w:sz w:val="32"/>
          <w:szCs w:val="32"/>
        </w:rPr>
        <w:t xml:space="preserve"> </w:t>
      </w:r>
    </w:p>
    <w:p w:rsidR="003B4C7D" w:rsidRPr="005F1019" w:rsidRDefault="003B4C7D" w:rsidP="003B4C7D">
      <w:pPr>
        <w:jc w:val="center"/>
        <w:rPr>
          <w:rFonts w:ascii="Times New Roman Tj" w:hAnsi="Times New Roman Tj"/>
          <w:sz w:val="32"/>
          <w:szCs w:val="32"/>
        </w:rPr>
      </w:pPr>
    </w:p>
    <w:p w:rsidR="003B4C7D" w:rsidRPr="005F1019" w:rsidRDefault="003B4C7D" w:rsidP="003B4C7D">
      <w:pPr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5F1019">
        <w:rPr>
          <w:rFonts w:ascii="Times New Roman Tj" w:hAnsi="Times New Roman Tj"/>
          <w:sz w:val="32"/>
          <w:szCs w:val="32"/>
          <w:lang w:val="tg-Cyrl-TJ"/>
        </w:rPr>
        <w:t>Мутоби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и моддаи </w:t>
      </w:r>
      <w:r w:rsidRPr="005F1019">
        <w:rPr>
          <w:rFonts w:ascii="Times New Roman Tj" w:hAnsi="Times New Roman Tj"/>
          <w:sz w:val="32"/>
          <w:szCs w:val="32"/>
        </w:rPr>
        <w:t>48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онуни 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ум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икистон «Дар бораи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ои су</w:t>
      </w:r>
      <w:bookmarkStart w:id="0" w:name="_GoBack"/>
      <w:r w:rsidR="0037691B">
        <w:rPr>
          <w:rFonts w:ascii="Times New Roman Tj" w:hAnsi="Times New Roman Tj"/>
          <w:sz w:val="32"/>
          <w:szCs w:val="32"/>
          <w:lang w:val="tg-Cyrl-TJ"/>
        </w:rPr>
        <w:t>ғ</w:t>
      </w:r>
      <w:bookmarkEnd w:id="0"/>
      <w:r w:rsidRPr="005F1019">
        <w:rPr>
          <w:rFonts w:ascii="Times New Roman Tj" w:hAnsi="Times New Roman Tj"/>
          <w:sz w:val="32"/>
          <w:szCs w:val="32"/>
          <w:lang w:val="tg-Cyrl-TJ"/>
        </w:rPr>
        <w:t>уртав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ва давлат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» 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укумати 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ум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икистон </w:t>
      </w:r>
      <w:r w:rsidRPr="005F1019">
        <w:rPr>
          <w:rFonts w:ascii="Calibri" w:hAnsi="Calibri"/>
          <w:sz w:val="32"/>
          <w:szCs w:val="32"/>
          <w:lang w:val="tg-Cyrl-TJ"/>
        </w:rPr>
        <w:t xml:space="preserve"> 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а р о р  м е к у н а д: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5F1019">
        <w:rPr>
          <w:rFonts w:ascii="Times New Roman Tj" w:hAnsi="Times New Roman Tj"/>
          <w:sz w:val="32"/>
          <w:szCs w:val="32"/>
          <w:lang w:val="tg-Cyrl-TJ"/>
        </w:rPr>
        <w:t>Тартиби пардохти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 ба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агироне, ки дар муассиса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ои давлатии статсионарии хизматрасонии и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тимо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дар таъминоти пурраи давлат мебошанд, тасди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карда шавад (замима мегардад).</w:t>
      </w:r>
    </w:p>
    <w:p w:rsidR="003B4C7D" w:rsidRPr="005F1019" w:rsidRDefault="003B4C7D" w:rsidP="003B4C7D">
      <w:pPr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</w:t>
      </w:r>
    </w:p>
    <w:p w:rsidR="003B4C7D" w:rsidRPr="005F1019" w:rsidRDefault="003B4C7D" w:rsidP="003B4C7D">
      <w:pPr>
        <w:rPr>
          <w:rFonts w:ascii="Times New Roman Tj" w:hAnsi="Times New Roman Tj" w:cs="Courier New"/>
          <w:sz w:val="32"/>
          <w:szCs w:val="32"/>
          <w:lang w:val="tg-Cyrl-TJ"/>
        </w:rPr>
      </w:pPr>
    </w:p>
    <w:p w:rsidR="003B4C7D" w:rsidRPr="005F1019" w:rsidRDefault="003B4C7D" w:rsidP="003B4C7D">
      <w:pPr>
        <w:rPr>
          <w:rFonts w:ascii="Times New Roman Tj" w:hAnsi="Times New Roman Tj" w:cs="Courier New"/>
          <w:sz w:val="32"/>
          <w:szCs w:val="32"/>
          <w:lang w:val="tg-Cyrl-TJ"/>
        </w:rPr>
      </w:pPr>
      <w:r w:rsidRPr="005F1019">
        <w:rPr>
          <w:rFonts w:ascii="Times New Roman Tj" w:hAnsi="Times New Roman Tj" w:cs="Courier New"/>
          <w:sz w:val="32"/>
          <w:szCs w:val="32"/>
          <w:lang w:val="tg-Cyrl-TJ"/>
        </w:rPr>
        <w:t xml:space="preserve">                    Раиси</w:t>
      </w:r>
    </w:p>
    <w:p w:rsidR="003B4C7D" w:rsidRPr="005F1019" w:rsidRDefault="003B4C7D" w:rsidP="003B4C7D">
      <w:pPr>
        <w:rPr>
          <w:rFonts w:ascii="Times New Roman Tj" w:hAnsi="Times New Roman Tj" w:cs="Courier New"/>
          <w:sz w:val="32"/>
          <w:szCs w:val="32"/>
          <w:lang w:val="tg-Cyrl-TJ"/>
        </w:rPr>
      </w:pPr>
      <w:r w:rsidRPr="005F1019">
        <w:rPr>
          <w:rFonts w:ascii="Times New Roman Tj" w:hAnsi="Times New Roman Tj" w:cs="Courier New"/>
          <w:sz w:val="32"/>
          <w:szCs w:val="32"/>
          <w:lang w:val="tg-Cyrl-TJ"/>
        </w:rPr>
        <w:t xml:space="preserve">        </w:t>
      </w:r>
      <w:r w:rsidR="0037691B">
        <w:rPr>
          <w:rFonts w:ascii="Times New Roman Tj" w:hAnsi="Times New Roman Tj" w:cs="Courier New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 w:cs="Courier New"/>
          <w:sz w:val="32"/>
          <w:szCs w:val="32"/>
          <w:lang w:val="tg-Cyrl-TJ"/>
        </w:rPr>
        <w:t xml:space="preserve">укумати </w:t>
      </w:r>
      <w:r w:rsidR="0037691B">
        <w:rPr>
          <w:rFonts w:ascii="Times New Roman Tj" w:hAnsi="Times New Roman Tj" w:cs="Courier New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 w:cs="Courier New"/>
          <w:sz w:val="32"/>
          <w:szCs w:val="32"/>
          <w:lang w:val="tg-Cyrl-TJ"/>
        </w:rPr>
        <w:t>ум</w:t>
      </w:r>
      <w:r w:rsidR="0037691B">
        <w:rPr>
          <w:rFonts w:ascii="Times New Roman Tj" w:hAnsi="Times New Roman Tj" w:cs="Courier New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 w:cs="Courier New"/>
          <w:sz w:val="32"/>
          <w:szCs w:val="32"/>
          <w:lang w:val="tg-Cyrl-TJ"/>
        </w:rPr>
        <w:t xml:space="preserve">урии                                              </w:t>
      </w:r>
    </w:p>
    <w:p w:rsidR="003B4C7D" w:rsidRPr="005F1019" w:rsidRDefault="003B4C7D" w:rsidP="003B4C7D">
      <w:pPr>
        <w:rPr>
          <w:rFonts w:ascii="Times New Roman Tj" w:hAnsi="Times New Roman Tj"/>
          <w:sz w:val="32"/>
          <w:szCs w:val="32"/>
          <w:lang w:val="tg-Cyrl-TJ"/>
        </w:rPr>
      </w:pPr>
      <w:r w:rsidRPr="005F1019">
        <w:rPr>
          <w:rFonts w:ascii="Times New Roman Tj" w:hAnsi="Times New Roman Tj" w:cs="Courier New"/>
          <w:sz w:val="32"/>
          <w:szCs w:val="32"/>
          <w:lang w:val="tg-Cyrl-TJ"/>
        </w:rPr>
        <w:t xml:space="preserve">               То</w:t>
      </w:r>
      <w:r w:rsidR="0037691B">
        <w:rPr>
          <w:rFonts w:ascii="Times New Roman Tj" w:hAnsi="Times New Roman Tj" w:cs="Courier New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 w:cs="Courier New"/>
          <w:sz w:val="32"/>
          <w:szCs w:val="32"/>
          <w:lang w:val="tg-Cyrl-TJ"/>
        </w:rPr>
        <w:t>икистон</w:t>
      </w:r>
    </w:p>
    <w:p w:rsidR="003B4C7D" w:rsidRPr="005F1019" w:rsidRDefault="003B4C7D" w:rsidP="003B4C7D">
      <w:pPr>
        <w:rPr>
          <w:rFonts w:ascii="Times New Roman Tj" w:hAnsi="Times New Roman Tj"/>
          <w:sz w:val="32"/>
          <w:szCs w:val="32"/>
          <w:lang w:val="tg-Cyrl-TJ"/>
        </w:rPr>
      </w:pPr>
    </w:p>
    <w:p w:rsidR="003B4C7D" w:rsidRPr="005F1019" w:rsidRDefault="003B4C7D" w:rsidP="003B4C7D">
      <w:pPr>
        <w:rPr>
          <w:rFonts w:ascii="Times New Roman Tj" w:hAnsi="Times New Roman Tj"/>
          <w:sz w:val="32"/>
          <w:szCs w:val="32"/>
          <w:lang w:val="tg-Cyrl-TJ"/>
        </w:rPr>
      </w:pPr>
    </w:p>
    <w:p w:rsidR="003B4C7D" w:rsidRDefault="003B4C7D" w:rsidP="003B4C7D">
      <w:pPr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3B4C7D" w:rsidRDefault="003B4C7D" w:rsidP="003B4C7D">
      <w:pPr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3B4C7D" w:rsidRPr="005F1019" w:rsidRDefault="003B4C7D" w:rsidP="003B4C7D">
      <w:pPr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3B4C7D" w:rsidRDefault="003B4C7D" w:rsidP="003B4C7D">
      <w:pPr>
        <w:shd w:val="clear" w:color="auto" w:fill="FFFFFF"/>
        <w:spacing w:line="307" w:lineRule="exact"/>
        <w:ind w:left="5040"/>
        <w:jc w:val="center"/>
        <w:rPr>
          <w:rFonts w:ascii="Times New Roman Tj" w:hAnsi="Times New Roman Tj"/>
          <w:noProof/>
          <w:sz w:val="32"/>
          <w:szCs w:val="32"/>
          <w:lang w:val="tg-Cyrl-TJ"/>
        </w:rPr>
      </w:pPr>
    </w:p>
    <w:p w:rsidR="003B4C7D" w:rsidRPr="005F1019" w:rsidRDefault="003B4C7D" w:rsidP="003B4C7D">
      <w:pPr>
        <w:shd w:val="clear" w:color="auto" w:fill="FFFFFF"/>
        <w:spacing w:line="307" w:lineRule="exact"/>
        <w:ind w:left="5040"/>
        <w:jc w:val="center"/>
        <w:rPr>
          <w:rFonts w:ascii="Times New Roman Tj" w:hAnsi="Times New Roman Tj"/>
          <w:noProof/>
          <w:sz w:val="32"/>
          <w:szCs w:val="32"/>
          <w:lang w:val="tg-Cyrl-TJ"/>
        </w:rPr>
      </w:pPr>
      <w:r w:rsidRPr="005F1019">
        <w:rPr>
          <w:rFonts w:ascii="Times New Roman Tj" w:hAnsi="Times New Roman Tj"/>
          <w:noProof/>
          <w:sz w:val="32"/>
          <w:szCs w:val="32"/>
          <w:lang w:val="tg-Cyrl-TJ"/>
        </w:rPr>
        <w:t>Замима</w:t>
      </w:r>
    </w:p>
    <w:p w:rsidR="003B4C7D" w:rsidRPr="005F1019" w:rsidRDefault="003B4C7D" w:rsidP="003B4C7D">
      <w:pPr>
        <w:shd w:val="clear" w:color="auto" w:fill="FFFFFF"/>
        <w:spacing w:line="307" w:lineRule="exact"/>
        <w:ind w:left="5040"/>
        <w:jc w:val="center"/>
        <w:rPr>
          <w:rFonts w:ascii="Times New Roman Tj" w:hAnsi="Times New Roman Tj"/>
          <w:noProof/>
          <w:sz w:val="32"/>
          <w:szCs w:val="32"/>
          <w:lang w:val="tg-Cyrl-TJ"/>
        </w:rPr>
      </w:pPr>
      <w:r w:rsidRPr="005F1019">
        <w:rPr>
          <w:rFonts w:ascii="Times New Roman Tj" w:hAnsi="Times New Roman Tj"/>
          <w:noProof/>
          <w:sz w:val="32"/>
          <w:szCs w:val="32"/>
          <w:lang w:val="tg-Cyrl-TJ"/>
        </w:rPr>
        <w:t xml:space="preserve">Бо </w:t>
      </w:r>
      <w:r w:rsidRPr="005F1019">
        <w:rPr>
          <w:noProof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noProof/>
          <w:sz w:val="32"/>
          <w:szCs w:val="32"/>
          <w:lang w:val="tg-Cyrl-TJ"/>
        </w:rPr>
        <w:t xml:space="preserve">арори </w:t>
      </w:r>
      <w:r w:rsidRPr="005F1019">
        <w:rPr>
          <w:noProof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noProof/>
          <w:sz w:val="32"/>
          <w:szCs w:val="32"/>
          <w:lang w:val="tg-Cyrl-TJ"/>
        </w:rPr>
        <w:t>укумати</w:t>
      </w:r>
    </w:p>
    <w:p w:rsidR="003B4C7D" w:rsidRPr="005F1019" w:rsidRDefault="0037691B" w:rsidP="003B4C7D">
      <w:pPr>
        <w:shd w:val="clear" w:color="auto" w:fill="FFFFFF"/>
        <w:spacing w:line="307" w:lineRule="exact"/>
        <w:ind w:left="5040"/>
        <w:jc w:val="center"/>
        <w:rPr>
          <w:rFonts w:ascii="Times New Roman Tj" w:hAnsi="Times New Roman Tj"/>
          <w:sz w:val="32"/>
          <w:szCs w:val="32"/>
          <w:lang w:val="tg-Cyrl-TJ"/>
        </w:rPr>
      </w:pPr>
      <w:r>
        <w:rPr>
          <w:rFonts w:ascii="Times New Roman Tj" w:hAnsi="Times New Roman Tj" w:cs="Lucida Sans Unicode"/>
          <w:noProof/>
          <w:spacing w:val="3"/>
          <w:sz w:val="32"/>
          <w:szCs w:val="32"/>
          <w:lang w:val="tg-Cyrl-TJ"/>
        </w:rPr>
        <w:lastRenderedPageBreak/>
        <w:t>Ҷ</w:t>
      </w:r>
      <w:r w:rsidR="003B4C7D" w:rsidRPr="005F1019">
        <w:rPr>
          <w:rFonts w:ascii="Times New Roman Tj" w:hAnsi="Times New Roman Tj"/>
          <w:noProof/>
          <w:spacing w:val="3"/>
          <w:sz w:val="32"/>
          <w:szCs w:val="32"/>
          <w:lang w:val="tg-Cyrl-TJ"/>
        </w:rPr>
        <w:t>ум</w:t>
      </w:r>
      <w:r w:rsidR="003B4C7D" w:rsidRPr="005F1019">
        <w:rPr>
          <w:noProof/>
          <w:spacing w:val="3"/>
          <w:sz w:val="32"/>
          <w:szCs w:val="32"/>
          <w:lang w:val="tg-Cyrl-TJ"/>
        </w:rPr>
        <w:t>ҳ</w:t>
      </w:r>
      <w:r w:rsidR="003B4C7D" w:rsidRPr="005F1019">
        <w:rPr>
          <w:rFonts w:ascii="Times New Roman Tj" w:hAnsi="Times New Roman Tj"/>
          <w:noProof/>
          <w:spacing w:val="3"/>
          <w:sz w:val="32"/>
          <w:szCs w:val="32"/>
          <w:lang w:val="tg-Cyrl-TJ"/>
        </w:rPr>
        <w:t>урии То</w:t>
      </w:r>
      <w:r>
        <w:rPr>
          <w:rFonts w:ascii="Times New Roman Tj" w:hAnsi="Times New Roman Tj" w:cs="Lucida Sans Unicode"/>
          <w:noProof/>
          <w:spacing w:val="3"/>
          <w:sz w:val="32"/>
          <w:szCs w:val="32"/>
          <w:lang w:val="tg-Cyrl-TJ"/>
        </w:rPr>
        <w:t>ҷ</w:t>
      </w:r>
      <w:r w:rsidR="003B4C7D" w:rsidRPr="005F1019">
        <w:rPr>
          <w:rFonts w:ascii="Times New Roman Tj" w:hAnsi="Times New Roman Tj"/>
          <w:noProof/>
          <w:spacing w:val="3"/>
          <w:sz w:val="32"/>
          <w:szCs w:val="32"/>
          <w:lang w:val="tg-Cyrl-TJ"/>
        </w:rPr>
        <w:t>икистон</w:t>
      </w:r>
    </w:p>
    <w:p w:rsidR="003B4C7D" w:rsidRPr="005F1019" w:rsidRDefault="003B4C7D" w:rsidP="003B4C7D">
      <w:pPr>
        <w:shd w:val="clear" w:color="auto" w:fill="FFFFFF"/>
        <w:tabs>
          <w:tab w:val="left" w:leader="underscore" w:pos="5174"/>
          <w:tab w:val="left" w:leader="underscore" w:pos="6734"/>
          <w:tab w:val="left" w:leader="underscore" w:pos="8861"/>
        </w:tabs>
        <w:spacing w:line="307" w:lineRule="exact"/>
        <w:ind w:left="5040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5F1019">
        <w:rPr>
          <w:rFonts w:ascii="Times New Roman Tj" w:hAnsi="Times New Roman Tj"/>
          <w:noProof/>
          <w:sz w:val="32"/>
          <w:szCs w:val="32"/>
          <w:lang w:val="tg-Cyrl-TJ"/>
        </w:rPr>
        <w:t xml:space="preserve">аз </w:t>
      </w:r>
      <w:r>
        <w:rPr>
          <w:rFonts w:ascii="Times New Roman Tj" w:hAnsi="Times New Roman Tj"/>
          <w:noProof/>
          <w:sz w:val="32"/>
          <w:szCs w:val="32"/>
          <w:lang w:val="tg-Cyrl-TJ"/>
        </w:rPr>
        <w:t xml:space="preserve">23 августи </w:t>
      </w:r>
      <w:r w:rsidRPr="005F1019">
        <w:rPr>
          <w:rFonts w:ascii="Times New Roman Tj" w:hAnsi="Times New Roman Tj"/>
          <w:noProof/>
          <w:sz w:val="32"/>
          <w:szCs w:val="32"/>
          <w:lang w:val="tg-Cyrl-TJ"/>
        </w:rPr>
        <w:t xml:space="preserve">соли 2016, </w:t>
      </w:r>
      <w:r>
        <w:rPr>
          <w:rFonts w:ascii="Times New Roman Tj" w:hAnsi="Times New Roman Tj"/>
          <w:sz w:val="32"/>
          <w:szCs w:val="32"/>
          <w:lang w:val="tg-Cyrl-TJ"/>
        </w:rPr>
        <w:t>№371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left="5040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5F1019">
        <w:rPr>
          <w:rFonts w:ascii="Times New Roman Tj" w:hAnsi="Times New Roman Tj"/>
          <w:sz w:val="32"/>
          <w:szCs w:val="32"/>
          <w:lang w:val="tg-Cyrl-TJ"/>
        </w:rPr>
        <w:t>тасди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 </w:t>
      </w:r>
      <w:r w:rsidRPr="005F1019">
        <w:rPr>
          <w:rFonts w:ascii="Times New Roman Tj" w:hAnsi="Times New Roman Tj"/>
          <w:noProof/>
          <w:spacing w:val="-2"/>
          <w:sz w:val="32"/>
          <w:szCs w:val="32"/>
          <w:lang w:val="tg-Cyrl-TJ"/>
        </w:rPr>
        <w:t>шудааст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left="5040"/>
        <w:jc w:val="center"/>
        <w:rPr>
          <w:rFonts w:ascii="Calibri" w:hAnsi="Calibri"/>
          <w:sz w:val="32"/>
          <w:szCs w:val="32"/>
          <w:lang w:val="tg-Cyrl-TJ"/>
        </w:rPr>
      </w:pP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left="5040"/>
        <w:jc w:val="center"/>
        <w:rPr>
          <w:rFonts w:ascii="Calibri" w:hAnsi="Calibri"/>
          <w:sz w:val="32"/>
          <w:szCs w:val="32"/>
          <w:lang w:val="tg-Cyrl-TJ"/>
        </w:rPr>
      </w:pPr>
    </w:p>
    <w:p w:rsidR="003B4C7D" w:rsidRPr="0017742B" w:rsidRDefault="003B4C7D" w:rsidP="003B4C7D">
      <w:pPr>
        <w:shd w:val="clear" w:color="auto" w:fill="FFFFFF"/>
        <w:tabs>
          <w:tab w:val="left" w:pos="-1701"/>
        </w:tabs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17742B">
        <w:rPr>
          <w:rFonts w:ascii="Times New Roman Tj" w:hAnsi="Times New Roman Tj"/>
          <w:sz w:val="32"/>
          <w:szCs w:val="32"/>
          <w:lang w:val="tg-Cyrl-TJ"/>
        </w:rPr>
        <w:t>Тартиби</w:t>
      </w:r>
    </w:p>
    <w:p w:rsidR="003B4C7D" w:rsidRPr="0017742B" w:rsidRDefault="003B4C7D" w:rsidP="003B4C7D">
      <w:pPr>
        <w:shd w:val="clear" w:color="auto" w:fill="FFFFFF"/>
        <w:tabs>
          <w:tab w:val="left" w:pos="-1701"/>
        </w:tabs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17742B">
        <w:rPr>
          <w:rFonts w:ascii="Times New Roman Tj" w:hAnsi="Times New Roman Tj"/>
          <w:sz w:val="32"/>
          <w:szCs w:val="32"/>
          <w:lang w:val="tg-Cyrl-TJ"/>
        </w:rPr>
        <w:t>пардохти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17742B">
        <w:rPr>
          <w:rFonts w:ascii="Times New Roman Tj" w:hAnsi="Times New Roman Tj"/>
          <w:sz w:val="32"/>
          <w:szCs w:val="32"/>
          <w:lang w:val="tg-Cyrl-TJ"/>
        </w:rPr>
        <w:t>а ба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17742B">
        <w:rPr>
          <w:rFonts w:ascii="Times New Roman Tj" w:hAnsi="Times New Roman Tj"/>
          <w:sz w:val="32"/>
          <w:szCs w:val="32"/>
          <w:lang w:val="tg-Cyrl-TJ"/>
        </w:rPr>
        <w:t>агироне,</w:t>
      </w:r>
      <w:r w:rsidRPr="0017742B">
        <w:rPr>
          <w:rFonts w:ascii="Calibri" w:hAnsi="Calibri"/>
          <w:sz w:val="32"/>
          <w:szCs w:val="32"/>
          <w:lang w:val="tg-Cyrl-TJ"/>
        </w:rPr>
        <w:t xml:space="preserve"> </w:t>
      </w:r>
      <w:r w:rsidRPr="0017742B">
        <w:rPr>
          <w:rFonts w:ascii="Times New Roman Tj" w:hAnsi="Times New Roman Tj"/>
          <w:sz w:val="32"/>
          <w:szCs w:val="32"/>
          <w:lang w:val="tg-Cyrl-TJ"/>
        </w:rPr>
        <w:t>ки</w:t>
      </w:r>
      <w:r w:rsidRPr="0017742B">
        <w:rPr>
          <w:rFonts w:ascii="Calibri" w:hAnsi="Calibri"/>
          <w:sz w:val="32"/>
          <w:szCs w:val="32"/>
          <w:lang w:val="tg-Cyrl-TJ"/>
        </w:rPr>
        <w:t xml:space="preserve"> </w:t>
      </w:r>
      <w:r w:rsidRPr="0017742B">
        <w:rPr>
          <w:rFonts w:ascii="Times New Roman Tj" w:hAnsi="Times New Roman Tj"/>
          <w:sz w:val="32"/>
          <w:szCs w:val="32"/>
          <w:lang w:val="tg-Cyrl-TJ"/>
        </w:rPr>
        <w:t>дар муассиса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17742B">
        <w:rPr>
          <w:rFonts w:ascii="Times New Roman Tj" w:hAnsi="Times New Roman Tj"/>
          <w:sz w:val="32"/>
          <w:szCs w:val="32"/>
          <w:lang w:val="tg-Cyrl-TJ"/>
        </w:rPr>
        <w:t xml:space="preserve">ои </w:t>
      </w:r>
    </w:p>
    <w:p w:rsidR="003B4C7D" w:rsidRPr="0017742B" w:rsidRDefault="003B4C7D" w:rsidP="003B4C7D">
      <w:pPr>
        <w:shd w:val="clear" w:color="auto" w:fill="FFFFFF"/>
        <w:tabs>
          <w:tab w:val="left" w:pos="-1701"/>
        </w:tabs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17742B">
        <w:rPr>
          <w:rFonts w:ascii="Times New Roman Tj" w:hAnsi="Times New Roman Tj"/>
          <w:sz w:val="32"/>
          <w:szCs w:val="32"/>
          <w:lang w:val="tg-Cyrl-TJ"/>
        </w:rPr>
        <w:t>давлатии статсионарии хизматрасонии и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17742B">
        <w:rPr>
          <w:rFonts w:ascii="Times New Roman Tj" w:hAnsi="Times New Roman Tj"/>
          <w:sz w:val="32"/>
          <w:szCs w:val="32"/>
          <w:lang w:val="tg-Cyrl-TJ"/>
        </w:rPr>
        <w:t>тимо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17742B">
        <w:rPr>
          <w:rFonts w:ascii="Times New Roman Tj" w:hAnsi="Times New Roman Tj"/>
          <w:sz w:val="32"/>
          <w:szCs w:val="32"/>
          <w:lang w:val="tg-Cyrl-TJ"/>
        </w:rPr>
        <w:t xml:space="preserve"> дар </w:t>
      </w:r>
    </w:p>
    <w:p w:rsidR="003B4C7D" w:rsidRPr="0017742B" w:rsidRDefault="003B4C7D" w:rsidP="003B4C7D">
      <w:pPr>
        <w:shd w:val="clear" w:color="auto" w:fill="FFFFFF"/>
        <w:tabs>
          <w:tab w:val="left" w:pos="-1701"/>
        </w:tabs>
        <w:jc w:val="center"/>
        <w:rPr>
          <w:rFonts w:ascii="Times New Roman Tj" w:hAnsi="Times New Roman Tj"/>
          <w:sz w:val="32"/>
          <w:szCs w:val="32"/>
        </w:rPr>
      </w:pPr>
      <w:proofErr w:type="spellStart"/>
      <w:r w:rsidRPr="0017742B">
        <w:rPr>
          <w:rFonts w:ascii="Times New Roman Tj" w:hAnsi="Times New Roman Tj"/>
          <w:sz w:val="32"/>
          <w:szCs w:val="32"/>
        </w:rPr>
        <w:t>таъминоти</w:t>
      </w:r>
      <w:proofErr w:type="spellEnd"/>
      <w:r w:rsidRPr="0017742B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17742B">
        <w:rPr>
          <w:rFonts w:ascii="Times New Roman Tj" w:hAnsi="Times New Roman Tj"/>
          <w:sz w:val="32"/>
          <w:szCs w:val="32"/>
        </w:rPr>
        <w:t>пурраи</w:t>
      </w:r>
      <w:proofErr w:type="spellEnd"/>
      <w:r w:rsidRPr="0017742B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17742B">
        <w:rPr>
          <w:rFonts w:ascii="Times New Roman Tj" w:hAnsi="Times New Roman Tj"/>
          <w:sz w:val="32"/>
          <w:szCs w:val="32"/>
        </w:rPr>
        <w:t>давлат</w:t>
      </w:r>
      <w:proofErr w:type="spellEnd"/>
      <w:r w:rsidRPr="0017742B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17742B">
        <w:rPr>
          <w:rFonts w:ascii="Times New Roman Tj" w:hAnsi="Times New Roman Tj"/>
          <w:sz w:val="32"/>
          <w:szCs w:val="32"/>
        </w:rPr>
        <w:t>мебошанд</w:t>
      </w:r>
      <w:proofErr w:type="spellEnd"/>
    </w:p>
    <w:p w:rsidR="003B4C7D" w:rsidRPr="0017742B" w:rsidRDefault="003B4C7D" w:rsidP="003B4C7D">
      <w:pPr>
        <w:shd w:val="clear" w:color="auto" w:fill="FFFFFF"/>
        <w:tabs>
          <w:tab w:val="left" w:pos="-1701"/>
        </w:tabs>
        <w:ind w:left="540"/>
        <w:jc w:val="center"/>
        <w:rPr>
          <w:rFonts w:ascii="Calibri" w:hAnsi="Calibri"/>
          <w:sz w:val="32"/>
          <w:szCs w:val="32"/>
        </w:rPr>
      </w:pPr>
    </w:p>
    <w:p w:rsidR="003B4C7D" w:rsidRPr="0017742B" w:rsidRDefault="003B4C7D" w:rsidP="003B4C7D">
      <w:pPr>
        <w:shd w:val="clear" w:color="auto" w:fill="FFFFFF"/>
        <w:tabs>
          <w:tab w:val="left" w:pos="-1701"/>
        </w:tabs>
        <w:ind w:firstLine="540"/>
        <w:jc w:val="center"/>
        <w:rPr>
          <w:rFonts w:ascii="Times New Roman Tj" w:hAnsi="Times New Roman Tj"/>
          <w:sz w:val="32"/>
          <w:szCs w:val="32"/>
        </w:rPr>
      </w:pPr>
      <w:r w:rsidRPr="0017742B">
        <w:rPr>
          <w:rFonts w:ascii="Times New Roman Tj" w:hAnsi="Times New Roman Tj"/>
          <w:sz w:val="32"/>
          <w:szCs w:val="32"/>
        </w:rPr>
        <w:t xml:space="preserve">1. </w:t>
      </w:r>
      <w:proofErr w:type="spellStart"/>
      <w:r w:rsidRPr="0017742B">
        <w:rPr>
          <w:rFonts w:ascii="Times New Roman Tj" w:hAnsi="Times New Roman Tj"/>
          <w:sz w:val="32"/>
          <w:szCs w:val="32"/>
        </w:rPr>
        <w:t>Му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17742B">
        <w:rPr>
          <w:rFonts w:ascii="Times New Roman Tj" w:hAnsi="Times New Roman Tj"/>
          <w:sz w:val="32"/>
          <w:szCs w:val="32"/>
        </w:rPr>
        <w:t>аррароти</w:t>
      </w:r>
      <w:proofErr w:type="spellEnd"/>
      <w:r w:rsidRPr="0017742B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17742B">
        <w:rPr>
          <w:rFonts w:ascii="Times New Roman Tj" w:hAnsi="Times New Roman Tj"/>
          <w:sz w:val="32"/>
          <w:szCs w:val="32"/>
        </w:rPr>
        <w:t>умум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</w:p>
    <w:p w:rsidR="003B4C7D" w:rsidRPr="005F1019" w:rsidRDefault="003B4C7D" w:rsidP="003B4C7D">
      <w:pPr>
        <w:shd w:val="clear" w:color="auto" w:fill="FFFFFF"/>
        <w:tabs>
          <w:tab w:val="left" w:pos="-1701"/>
        </w:tabs>
        <w:rPr>
          <w:rFonts w:ascii="Times New Roman Tj" w:hAnsi="Times New Roman Tj"/>
          <w:sz w:val="32"/>
          <w:szCs w:val="32"/>
        </w:rPr>
      </w:pP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firstLine="540"/>
        <w:jc w:val="both"/>
        <w:rPr>
          <w:rFonts w:ascii="Times New Roman Tj" w:hAnsi="Times New Roman Tj"/>
          <w:sz w:val="32"/>
          <w:szCs w:val="32"/>
        </w:rPr>
      </w:pPr>
      <w:r w:rsidRPr="005F1019">
        <w:rPr>
          <w:rFonts w:ascii="Times New Roman Tj" w:hAnsi="Times New Roman Tj"/>
          <w:sz w:val="32"/>
          <w:szCs w:val="32"/>
        </w:rPr>
        <w:t xml:space="preserve">1.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Тартиби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мазкур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оида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ои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ва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r w:rsidRPr="005F1019">
        <w:rPr>
          <w:rFonts w:ascii="Times New Roman Tj" w:hAnsi="Times New Roman Tj"/>
          <w:sz w:val="32"/>
          <w:szCs w:val="32"/>
          <w:lang w:val="tg-Cyrl-TJ"/>
        </w:rPr>
        <w:t>истифодаи мабла</w:t>
      </w:r>
      <w:r w:rsidR="0037691B">
        <w:rPr>
          <w:rFonts w:ascii="Times New Roman Tj" w:hAnsi="Times New Roman Tj"/>
          <w:sz w:val="32"/>
          <w:szCs w:val="32"/>
          <w:lang w:val="tg-Cyrl-TJ"/>
        </w:rPr>
        <w:t>ғҳ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аро </w:t>
      </w:r>
      <w:r w:rsidRPr="005F1019">
        <w:rPr>
          <w:rFonts w:ascii="Times New Roman Tj" w:hAnsi="Times New Roman Tj"/>
          <w:sz w:val="32"/>
          <w:szCs w:val="32"/>
        </w:rPr>
        <w:t xml:space="preserve">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давраи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будубоши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агир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муассиса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ои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давлатии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статсионарии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хизматрасонии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и</w:t>
      </w:r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тимоии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(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минбаъд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-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муассисаи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хизматрасонии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и</w:t>
      </w:r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тимо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)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системаи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Вазорати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тандуруст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ва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ифзи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и</w:t>
      </w:r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тимоии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а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олии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ум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урии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То</w:t>
      </w:r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муайян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менамояд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. 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firstLine="720"/>
        <w:jc w:val="both"/>
        <w:rPr>
          <w:rFonts w:ascii="Times New Roman Tj" w:hAnsi="Times New Roman Tj"/>
          <w:sz w:val="32"/>
          <w:szCs w:val="32"/>
        </w:rPr>
      </w:pPr>
    </w:p>
    <w:p w:rsidR="003B4C7D" w:rsidRDefault="003B4C7D" w:rsidP="003B4C7D">
      <w:pPr>
        <w:shd w:val="clear" w:color="auto" w:fill="FFFFFF"/>
        <w:tabs>
          <w:tab w:val="left" w:pos="-1701"/>
        </w:tabs>
        <w:jc w:val="center"/>
        <w:rPr>
          <w:rFonts w:ascii="Times New Roman Tj" w:hAnsi="Times New Roman Tj"/>
          <w:sz w:val="32"/>
          <w:szCs w:val="32"/>
        </w:rPr>
      </w:pPr>
      <w:r w:rsidRPr="005F1019">
        <w:rPr>
          <w:rFonts w:ascii="Times New Roman Tj" w:hAnsi="Times New Roman Tj"/>
          <w:sz w:val="32"/>
          <w:szCs w:val="32"/>
        </w:rPr>
        <w:t xml:space="preserve">2. </w:t>
      </w:r>
      <w:proofErr w:type="spellStart"/>
      <w:r>
        <w:rPr>
          <w:rFonts w:ascii="Times New Roman Tj" w:hAnsi="Times New Roman Tj"/>
          <w:sz w:val="32"/>
          <w:szCs w:val="32"/>
        </w:rPr>
        <w:t>П</w:t>
      </w:r>
      <w:r w:rsidRPr="005F1019">
        <w:rPr>
          <w:rFonts w:ascii="Times New Roman Tj" w:hAnsi="Times New Roman Tj"/>
          <w:sz w:val="32"/>
          <w:szCs w:val="32"/>
        </w:rPr>
        <w:t>ардохти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давраи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будубоши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агир</w:t>
      </w:r>
      <w:proofErr w:type="spellEnd"/>
    </w:p>
    <w:p w:rsidR="003B4C7D" w:rsidRDefault="003B4C7D" w:rsidP="003B4C7D">
      <w:pPr>
        <w:shd w:val="clear" w:color="auto" w:fill="FFFFFF"/>
        <w:tabs>
          <w:tab w:val="left" w:pos="-1701"/>
        </w:tabs>
        <w:jc w:val="center"/>
        <w:rPr>
          <w:rFonts w:ascii="Times New Roman Tj" w:hAnsi="Times New Roman Tj"/>
          <w:sz w:val="32"/>
          <w:szCs w:val="32"/>
        </w:rPr>
      </w:pPr>
      <w:r w:rsidRPr="005F1019">
        <w:rPr>
          <w:rFonts w:ascii="Calibri" w:hAnsi="Calibri"/>
          <w:sz w:val="32"/>
          <w:szCs w:val="32"/>
        </w:rPr>
        <w:t xml:space="preserve"> </w:t>
      </w:r>
      <w:r w:rsidRPr="005F1019">
        <w:rPr>
          <w:rFonts w:ascii="Times New Roman Tj" w:hAnsi="Times New Roman Tj"/>
          <w:sz w:val="32"/>
          <w:szCs w:val="32"/>
        </w:rPr>
        <w:t xml:space="preserve">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муассисаи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хизматрасонии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и</w:t>
      </w:r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тимо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jc w:val="center"/>
        <w:rPr>
          <w:rFonts w:ascii="Times New Roman Tj" w:hAnsi="Times New Roman Tj"/>
          <w:sz w:val="32"/>
          <w:szCs w:val="32"/>
        </w:rPr>
      </w:pPr>
      <w:proofErr w:type="spellStart"/>
      <w:r w:rsidRPr="005F1019">
        <w:rPr>
          <w:rFonts w:ascii="Times New Roman Tj" w:hAnsi="Times New Roman Tj"/>
          <w:sz w:val="32"/>
          <w:szCs w:val="32"/>
        </w:rPr>
        <w:t>пиронсолон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ва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маъюбон</w:t>
      </w:r>
      <w:proofErr w:type="spellEnd"/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left="360"/>
        <w:jc w:val="both"/>
        <w:rPr>
          <w:rFonts w:ascii="Times New Roman Tj" w:hAnsi="Times New Roman Tj"/>
          <w:sz w:val="32"/>
          <w:szCs w:val="32"/>
        </w:rPr>
      </w:pP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firstLine="540"/>
        <w:jc w:val="both"/>
        <w:rPr>
          <w:rFonts w:ascii="Times New Roman Tj" w:hAnsi="Times New Roman Tj"/>
          <w:sz w:val="32"/>
          <w:szCs w:val="32"/>
        </w:rPr>
      </w:pPr>
      <w:r w:rsidRPr="005F1019">
        <w:rPr>
          <w:rFonts w:ascii="Times New Roman Tj" w:hAnsi="Times New Roman Tj"/>
          <w:sz w:val="32"/>
          <w:szCs w:val="32"/>
        </w:rPr>
        <w:t xml:space="preserve">2. </w:t>
      </w:r>
      <w:proofErr w:type="spellStart"/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ангоми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расмият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даровардани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ойгиркунии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агир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муассисаи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хизматрасонии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и</w:t>
      </w:r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тимо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маъмурияти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он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вазифадор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аст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>
        <w:rPr>
          <w:rFonts w:ascii="Times New Roman Tj" w:hAnsi="Times New Roman Tj"/>
          <w:sz w:val="32"/>
          <w:szCs w:val="32"/>
        </w:rPr>
        <w:t>ки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>
        <w:rPr>
          <w:rFonts w:ascii="Times New Roman Tj" w:hAnsi="Times New Roman Tj"/>
          <w:sz w:val="32"/>
          <w:szCs w:val="32"/>
        </w:rPr>
        <w:t>му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лати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на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зиёдтар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пан</w:t>
      </w:r>
      <w:r w:rsidR="0037691B">
        <w:rPr>
          <w:rFonts w:ascii="Times New Roman Tj" w:hAnsi="Times New Roman Tj"/>
          <w:sz w:val="32"/>
          <w:szCs w:val="32"/>
        </w:rPr>
        <w:t>ҷ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рўз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r>
        <w:rPr>
          <w:rFonts w:ascii="Times New Roman Tj" w:hAnsi="Times New Roman Tj"/>
          <w:sz w:val="32"/>
          <w:szCs w:val="32"/>
        </w:rPr>
        <w:t xml:space="preserve">дар ин </w:t>
      </w:r>
      <w:proofErr w:type="spellStart"/>
      <w:r>
        <w:rPr>
          <w:rFonts w:ascii="Times New Roman Tj" w:hAnsi="Times New Roman Tj"/>
          <w:sz w:val="32"/>
          <w:szCs w:val="32"/>
        </w:rPr>
        <w:t>хусус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сохтори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ом</w:t>
      </w:r>
      <w:r>
        <w:rPr>
          <w:rFonts w:ascii="Times New Roman Tj" w:hAnsi="Times New Roman Tj"/>
          <w:sz w:val="32"/>
          <w:szCs w:val="32"/>
        </w:rPr>
        <w:t>от</w:t>
      </w:r>
      <w:r w:rsidRPr="005F1019">
        <w:rPr>
          <w:rFonts w:ascii="Times New Roman Tj" w:hAnsi="Times New Roman Tj"/>
          <w:sz w:val="32"/>
          <w:szCs w:val="32"/>
        </w:rPr>
        <w:t>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ваколатдори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давлат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со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таъминоти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али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ойгиршавии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муассисаи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мазкурро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расман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ого</w:t>
      </w:r>
      <w:r w:rsidR="0037691B">
        <w:rPr>
          <w:rFonts w:ascii="Times New Roman Tj" w:hAnsi="Times New Roman Tj"/>
          <w:sz w:val="32"/>
          <w:szCs w:val="32"/>
        </w:rPr>
        <w:t>ҳ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. 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firstLine="540"/>
        <w:jc w:val="both"/>
        <w:rPr>
          <w:rFonts w:ascii="Times New Roman Tj" w:hAnsi="Times New Roman Tj"/>
          <w:sz w:val="32"/>
          <w:szCs w:val="32"/>
        </w:rPr>
      </w:pPr>
      <w:r w:rsidRPr="005F1019">
        <w:rPr>
          <w:rFonts w:ascii="Times New Roman Tj" w:hAnsi="Times New Roman Tj"/>
          <w:sz w:val="32"/>
          <w:szCs w:val="32"/>
        </w:rPr>
        <w:t xml:space="preserve">3.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Сохтори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ваколатдори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давлат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со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таъминоти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али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ойгиршавии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муассисаи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хизматрасонии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и</w:t>
      </w:r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тимо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ба</w:t>
      </w:r>
      <w:r>
        <w:rPr>
          <w:rFonts w:ascii="Times New Roman Tj" w:hAnsi="Times New Roman Tj"/>
          <w:sz w:val="32"/>
          <w:szCs w:val="32"/>
        </w:rPr>
        <w:t>ъд</w:t>
      </w:r>
      <w:proofErr w:type="spellEnd"/>
      <w:r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>
        <w:rPr>
          <w:rFonts w:ascii="Times New Roman Tj" w:hAnsi="Times New Roman Tj"/>
          <w:sz w:val="32"/>
          <w:szCs w:val="32"/>
        </w:rPr>
        <w:t>гирифтани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ого</w:t>
      </w:r>
      <w:r w:rsidR="0037691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инома</w:t>
      </w:r>
      <w:proofErr w:type="spellEnd"/>
      <w:r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>
        <w:rPr>
          <w:rFonts w:ascii="Times New Roman Tj" w:hAnsi="Times New Roman Tj"/>
          <w:sz w:val="32"/>
          <w:szCs w:val="32"/>
        </w:rPr>
        <w:t>му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лати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на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дертар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аз се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рўз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сохтори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ваколатдори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давлат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со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таъминоти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ки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дар он </w:t>
      </w:r>
      <w:proofErr w:type="spellStart"/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о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агир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айд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гирифта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шудааст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="0037691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у</w:t>
      </w:r>
      <w:r w:rsidR="0037691B">
        <w:rPr>
          <w:rFonts w:ascii="Times New Roman Tj" w:hAnsi="Times New Roman Tj"/>
          <w:sz w:val="32"/>
          <w:szCs w:val="32"/>
        </w:rPr>
        <w:t>ҷҷ</w:t>
      </w:r>
      <w:r>
        <w:rPr>
          <w:rFonts w:ascii="Times New Roman Tj" w:hAnsi="Times New Roman Tj"/>
          <w:sz w:val="32"/>
          <w:szCs w:val="32"/>
        </w:rPr>
        <w:t>ат</w:t>
      </w:r>
      <w:r w:rsidR="0037691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ои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авиашро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дархост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менамояд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. 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firstLine="540"/>
        <w:jc w:val="both"/>
        <w:rPr>
          <w:rFonts w:ascii="Times New Roman Tj" w:hAnsi="Times New Roman Tj"/>
          <w:sz w:val="32"/>
          <w:szCs w:val="32"/>
        </w:rPr>
      </w:pPr>
      <w:r w:rsidRPr="005F1019">
        <w:rPr>
          <w:rFonts w:ascii="Times New Roman Tj" w:hAnsi="Times New Roman Tj"/>
          <w:sz w:val="32"/>
          <w:szCs w:val="32"/>
        </w:rPr>
        <w:t xml:space="preserve"> 4.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Баъди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дастрас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шудани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у</w:t>
      </w:r>
      <w:r w:rsidR="0037691B">
        <w:rPr>
          <w:rFonts w:ascii="Times New Roman Tj" w:hAnsi="Times New Roman Tj"/>
          <w:sz w:val="32"/>
          <w:szCs w:val="32"/>
        </w:rPr>
        <w:t>ҷҷ</w:t>
      </w:r>
      <w:r>
        <w:rPr>
          <w:rFonts w:ascii="Times New Roman Tj" w:hAnsi="Times New Roman Tj"/>
          <w:sz w:val="32"/>
          <w:szCs w:val="32"/>
        </w:rPr>
        <w:t>ат</w:t>
      </w:r>
      <w:r w:rsidR="0037691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ои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ав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сохтори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ваколатдори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давлат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со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таъминоти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али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ойгиршавии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муассисаи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хизматрасонии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и</w:t>
      </w:r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тимо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онро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айд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мегирад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ва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пардохти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агирро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давраи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будубошаш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муассисаи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мазкур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амал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менамояд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. 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firstLine="540"/>
        <w:jc w:val="both"/>
        <w:rPr>
          <w:rFonts w:ascii="Times New Roman Tj" w:hAnsi="Times New Roman Tj"/>
          <w:spacing w:val="3"/>
          <w:sz w:val="32"/>
          <w:szCs w:val="32"/>
        </w:rPr>
      </w:pPr>
      <w:r w:rsidRPr="005F1019">
        <w:rPr>
          <w:rFonts w:ascii="Times New Roman Tj" w:hAnsi="Times New Roman Tj"/>
          <w:sz w:val="32"/>
          <w:szCs w:val="32"/>
        </w:rPr>
        <w:lastRenderedPageBreak/>
        <w:t>5. Б</w:t>
      </w:r>
      <w:r w:rsidRPr="005F1019">
        <w:rPr>
          <w:rFonts w:ascii="Times New Roman Tj" w:hAnsi="Times New Roman Tj"/>
          <w:spacing w:val="3"/>
          <w:sz w:val="32"/>
          <w:szCs w:val="32"/>
        </w:rPr>
        <w:t xml:space="preserve">а </w:t>
      </w:r>
      <w:proofErr w:type="spellStart"/>
      <w:r w:rsidRPr="005F1019">
        <w:rPr>
          <w:rFonts w:ascii="Times New Roman Tj" w:hAnsi="Times New Roman Tj"/>
          <w:spacing w:val="3"/>
          <w:sz w:val="32"/>
          <w:szCs w:val="32"/>
        </w:rPr>
        <w:t>шахсоне</w:t>
      </w:r>
      <w:proofErr w:type="spellEnd"/>
      <w:r w:rsidRPr="005F1019">
        <w:rPr>
          <w:rFonts w:ascii="Times New Roman Tj" w:hAnsi="Times New Roman Tj"/>
          <w:spacing w:val="3"/>
          <w:sz w:val="32"/>
          <w:szCs w:val="32"/>
        </w:rPr>
        <w:t xml:space="preserve">, </w:t>
      </w:r>
      <w:proofErr w:type="spellStart"/>
      <w:r w:rsidRPr="005F1019">
        <w:rPr>
          <w:rFonts w:ascii="Times New Roman Tj" w:hAnsi="Times New Roman Tj"/>
          <w:spacing w:val="3"/>
          <w:sz w:val="32"/>
          <w:szCs w:val="32"/>
        </w:rPr>
        <w:t>ки</w:t>
      </w:r>
      <w:proofErr w:type="spellEnd"/>
      <w:r w:rsidRPr="005F1019">
        <w:rPr>
          <w:rFonts w:ascii="Times New Roman Tj" w:hAnsi="Times New Roman Tj"/>
          <w:spacing w:val="3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pacing w:val="3"/>
          <w:sz w:val="32"/>
          <w:szCs w:val="32"/>
        </w:rPr>
        <w:t>бошандагони</w:t>
      </w:r>
      <w:proofErr w:type="spellEnd"/>
      <w:r w:rsidRPr="005F1019">
        <w:rPr>
          <w:rFonts w:ascii="Times New Roman Tj" w:hAnsi="Times New Roman Tj"/>
          <w:spacing w:val="3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муассиса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ои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хизматрасонии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и</w:t>
      </w:r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тимо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мебошанд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ва</w:t>
      </w:r>
      <w:proofErr w:type="spellEnd"/>
      <w:r w:rsidRPr="005F1019">
        <w:rPr>
          <w:rFonts w:ascii="Times New Roman Tj" w:hAnsi="Times New Roman Tj"/>
          <w:spacing w:val="3"/>
          <w:sz w:val="32"/>
          <w:szCs w:val="32"/>
        </w:rPr>
        <w:t xml:space="preserve"> ба </w:t>
      </w:r>
      <w:proofErr w:type="spellStart"/>
      <w:r w:rsidRPr="005F1019">
        <w:rPr>
          <w:rFonts w:ascii="Times New Roman Tj" w:hAnsi="Times New Roman Tj"/>
          <w:spacing w:val="3"/>
          <w:sz w:val="32"/>
          <w:szCs w:val="32"/>
        </w:rPr>
        <w:t>нафа</w:t>
      </w:r>
      <w:r w:rsidR="0037691B">
        <w:rPr>
          <w:rFonts w:ascii="Times New Roman Tj" w:hAnsi="Times New Roman Tj"/>
          <w:spacing w:val="3"/>
          <w:sz w:val="32"/>
          <w:szCs w:val="32"/>
        </w:rPr>
        <w:t>қ</w:t>
      </w:r>
      <w:r w:rsidRPr="005F1019">
        <w:rPr>
          <w:rFonts w:ascii="Times New Roman Tj" w:hAnsi="Times New Roman Tj"/>
          <w:spacing w:val="3"/>
          <w:sz w:val="32"/>
          <w:szCs w:val="32"/>
        </w:rPr>
        <w:t>аи</w:t>
      </w:r>
      <w:proofErr w:type="spellEnd"/>
      <w:r w:rsidRPr="005F1019">
        <w:rPr>
          <w:rFonts w:ascii="Times New Roman Tj" w:hAnsi="Times New Roman Tj"/>
          <w:spacing w:val="3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pacing w:val="3"/>
          <w:sz w:val="32"/>
          <w:szCs w:val="32"/>
        </w:rPr>
        <w:t>су</w:t>
      </w:r>
      <w:r w:rsidR="0037691B">
        <w:rPr>
          <w:rFonts w:ascii="Times New Roman Tj" w:hAnsi="Times New Roman Tj"/>
          <w:spacing w:val="3"/>
          <w:sz w:val="32"/>
          <w:szCs w:val="32"/>
        </w:rPr>
        <w:t>ғ</w:t>
      </w:r>
      <w:r w:rsidRPr="005F1019">
        <w:rPr>
          <w:rFonts w:ascii="Times New Roman Tj" w:hAnsi="Times New Roman Tj"/>
          <w:spacing w:val="3"/>
          <w:sz w:val="32"/>
          <w:szCs w:val="32"/>
        </w:rPr>
        <w:t>уртав</w:t>
      </w:r>
      <w:r w:rsidR="0037691B">
        <w:rPr>
          <w:rFonts w:ascii="Times New Roman Tj" w:hAnsi="Times New Roman Tj"/>
          <w:spacing w:val="3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pacing w:val="3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pacing w:val="3"/>
          <w:sz w:val="32"/>
          <w:szCs w:val="32"/>
        </w:rPr>
        <w:t>ҳ</w:t>
      </w:r>
      <w:r w:rsidRPr="005F1019">
        <w:rPr>
          <w:rFonts w:ascii="Times New Roman Tj" w:hAnsi="Times New Roman Tj"/>
          <w:spacing w:val="3"/>
          <w:sz w:val="32"/>
          <w:szCs w:val="32"/>
        </w:rPr>
        <w:t>у</w:t>
      </w:r>
      <w:r w:rsidR="0037691B">
        <w:rPr>
          <w:rFonts w:ascii="Times New Roman Tj" w:hAnsi="Times New Roman Tj"/>
          <w:spacing w:val="3"/>
          <w:sz w:val="32"/>
          <w:szCs w:val="32"/>
        </w:rPr>
        <w:t>қ</w:t>
      </w:r>
      <w:r w:rsidRPr="005F1019">
        <w:rPr>
          <w:rFonts w:ascii="Times New Roman Tj" w:hAnsi="Times New Roman Tj"/>
          <w:spacing w:val="3"/>
          <w:sz w:val="32"/>
          <w:szCs w:val="32"/>
        </w:rPr>
        <w:t>у</w:t>
      </w:r>
      <w:r w:rsidR="0037691B">
        <w:rPr>
          <w:rFonts w:ascii="Times New Roman Tj" w:hAnsi="Times New Roman Tj"/>
          <w:spacing w:val="3"/>
          <w:sz w:val="32"/>
          <w:szCs w:val="32"/>
        </w:rPr>
        <w:t>қ</w:t>
      </w:r>
      <w:proofErr w:type="spellEnd"/>
      <w:r w:rsidRPr="005F1019">
        <w:rPr>
          <w:rFonts w:ascii="Times New Roman Tj" w:hAnsi="Times New Roman Tj"/>
          <w:spacing w:val="3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pacing w:val="3"/>
          <w:sz w:val="32"/>
          <w:szCs w:val="32"/>
        </w:rPr>
        <w:t>доранд</w:t>
      </w:r>
      <w:proofErr w:type="spellEnd"/>
      <w:r w:rsidRPr="005F1019">
        <w:rPr>
          <w:rFonts w:ascii="Times New Roman Tj" w:hAnsi="Times New Roman Tj"/>
          <w:spacing w:val="3"/>
          <w:sz w:val="32"/>
          <w:szCs w:val="32"/>
        </w:rPr>
        <w:t xml:space="preserve">, </w:t>
      </w:r>
      <w:proofErr w:type="spellStart"/>
      <w:r w:rsidRPr="005F1019">
        <w:rPr>
          <w:rFonts w:ascii="Times New Roman Tj" w:hAnsi="Times New Roman Tj"/>
          <w:spacing w:val="3"/>
          <w:sz w:val="32"/>
          <w:szCs w:val="32"/>
        </w:rPr>
        <w:t>нафа</w:t>
      </w:r>
      <w:r w:rsidR="0037691B">
        <w:rPr>
          <w:rFonts w:ascii="Times New Roman Tj" w:hAnsi="Times New Roman Tj"/>
          <w:spacing w:val="3"/>
          <w:sz w:val="32"/>
          <w:szCs w:val="32"/>
        </w:rPr>
        <w:t>қ</w:t>
      </w:r>
      <w:r w:rsidRPr="005F1019">
        <w:rPr>
          <w:rFonts w:ascii="Times New Roman Tj" w:hAnsi="Times New Roman Tj"/>
          <w:spacing w:val="3"/>
          <w:sz w:val="32"/>
          <w:szCs w:val="32"/>
        </w:rPr>
        <w:t>а</w:t>
      </w:r>
      <w:proofErr w:type="spellEnd"/>
      <w:r w:rsidRPr="005F1019">
        <w:rPr>
          <w:rFonts w:ascii="Times New Roman Tj" w:hAnsi="Times New Roman Tj"/>
          <w:spacing w:val="3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pacing w:val="3"/>
          <w:sz w:val="32"/>
          <w:szCs w:val="32"/>
        </w:rPr>
        <w:t>ҳ</w:t>
      </w:r>
      <w:r w:rsidRPr="005F1019">
        <w:rPr>
          <w:rFonts w:ascii="Times New Roman Tj" w:hAnsi="Times New Roman Tj"/>
          <w:spacing w:val="3"/>
          <w:sz w:val="32"/>
          <w:szCs w:val="32"/>
        </w:rPr>
        <w:t>армо</w:t>
      </w:r>
      <w:r w:rsidR="0037691B">
        <w:rPr>
          <w:rFonts w:ascii="Times New Roman Tj" w:hAnsi="Times New Roman Tj"/>
          <w:spacing w:val="3"/>
          <w:sz w:val="32"/>
          <w:szCs w:val="32"/>
        </w:rPr>
        <w:t>ҳ</w:t>
      </w:r>
      <w:r w:rsidRPr="005F1019">
        <w:rPr>
          <w:rFonts w:ascii="Times New Roman Tj" w:hAnsi="Times New Roman Tj"/>
          <w:spacing w:val="3"/>
          <w:sz w:val="32"/>
          <w:szCs w:val="32"/>
        </w:rPr>
        <w:t>а</w:t>
      </w:r>
      <w:proofErr w:type="spellEnd"/>
      <w:r w:rsidRPr="005F1019">
        <w:rPr>
          <w:rFonts w:ascii="Times New Roman Tj" w:hAnsi="Times New Roman Tj"/>
          <w:spacing w:val="3"/>
          <w:sz w:val="32"/>
          <w:szCs w:val="32"/>
        </w:rPr>
        <w:t xml:space="preserve"> ба </w:t>
      </w:r>
      <w:proofErr w:type="spellStart"/>
      <w:r w:rsidRPr="005F1019">
        <w:rPr>
          <w:rFonts w:ascii="Times New Roman Tj" w:hAnsi="Times New Roman Tj"/>
          <w:spacing w:val="3"/>
          <w:sz w:val="32"/>
          <w:szCs w:val="32"/>
        </w:rPr>
        <w:t>андозаи</w:t>
      </w:r>
      <w:proofErr w:type="spellEnd"/>
      <w:r w:rsidRPr="005F1019">
        <w:rPr>
          <w:rFonts w:ascii="Times New Roman Tj" w:hAnsi="Times New Roman Tj"/>
          <w:spacing w:val="3"/>
          <w:sz w:val="32"/>
          <w:szCs w:val="32"/>
        </w:rPr>
        <w:t xml:space="preserve"> 20 </w:t>
      </w:r>
      <w:proofErr w:type="spellStart"/>
      <w:r w:rsidRPr="005F1019">
        <w:rPr>
          <w:rFonts w:ascii="Times New Roman Tj" w:hAnsi="Times New Roman Tj"/>
          <w:spacing w:val="3"/>
          <w:sz w:val="32"/>
          <w:szCs w:val="32"/>
        </w:rPr>
        <w:t>фоизи</w:t>
      </w:r>
      <w:proofErr w:type="spellEnd"/>
      <w:r w:rsidRPr="005F1019">
        <w:rPr>
          <w:rFonts w:ascii="Times New Roman Tj" w:hAnsi="Times New Roman Tj"/>
          <w:spacing w:val="3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pacing w:val="3"/>
          <w:sz w:val="32"/>
          <w:szCs w:val="32"/>
        </w:rPr>
        <w:t>нафа</w:t>
      </w:r>
      <w:r w:rsidR="0037691B">
        <w:rPr>
          <w:rFonts w:ascii="Times New Roman Tj" w:hAnsi="Times New Roman Tj"/>
          <w:spacing w:val="3"/>
          <w:sz w:val="32"/>
          <w:szCs w:val="32"/>
        </w:rPr>
        <w:t>қ</w:t>
      </w:r>
      <w:r w:rsidRPr="005F1019">
        <w:rPr>
          <w:rFonts w:ascii="Times New Roman Tj" w:hAnsi="Times New Roman Tj"/>
          <w:spacing w:val="3"/>
          <w:sz w:val="32"/>
          <w:szCs w:val="32"/>
        </w:rPr>
        <w:t>аи</w:t>
      </w:r>
      <w:proofErr w:type="spellEnd"/>
      <w:r w:rsidRPr="005F1019">
        <w:rPr>
          <w:rFonts w:ascii="Times New Roman Tj" w:hAnsi="Times New Roman Tj"/>
          <w:spacing w:val="3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pacing w:val="3"/>
          <w:sz w:val="32"/>
          <w:szCs w:val="32"/>
        </w:rPr>
        <w:t>таъиншуда</w:t>
      </w:r>
      <w:proofErr w:type="spellEnd"/>
      <w:r w:rsidRPr="005F1019">
        <w:rPr>
          <w:rFonts w:ascii="Times New Roman Tj" w:hAnsi="Times New Roman Tj"/>
          <w:spacing w:val="3"/>
          <w:sz w:val="32"/>
          <w:szCs w:val="32"/>
        </w:rPr>
        <w:t xml:space="preserve">, вале на </w:t>
      </w:r>
      <w:proofErr w:type="spellStart"/>
      <w:r w:rsidRPr="005F1019">
        <w:rPr>
          <w:rFonts w:ascii="Times New Roman Tj" w:hAnsi="Times New Roman Tj"/>
          <w:spacing w:val="3"/>
          <w:sz w:val="32"/>
          <w:szCs w:val="32"/>
        </w:rPr>
        <w:t>камтар</w:t>
      </w:r>
      <w:proofErr w:type="spellEnd"/>
      <w:r w:rsidRPr="005F1019">
        <w:rPr>
          <w:rFonts w:ascii="Times New Roman Tj" w:hAnsi="Times New Roman Tj"/>
          <w:spacing w:val="3"/>
          <w:sz w:val="32"/>
          <w:szCs w:val="32"/>
        </w:rPr>
        <w:t xml:space="preserve"> аз 30 </w:t>
      </w:r>
      <w:proofErr w:type="spellStart"/>
      <w:r w:rsidRPr="005F1019">
        <w:rPr>
          <w:rFonts w:ascii="Times New Roman Tj" w:hAnsi="Times New Roman Tj"/>
          <w:spacing w:val="3"/>
          <w:sz w:val="32"/>
          <w:szCs w:val="32"/>
        </w:rPr>
        <w:t>фоизи</w:t>
      </w:r>
      <w:proofErr w:type="spellEnd"/>
      <w:r w:rsidRPr="005F1019">
        <w:rPr>
          <w:rFonts w:ascii="Times New Roman Tj" w:hAnsi="Times New Roman Tj"/>
          <w:spacing w:val="3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pacing w:val="3"/>
          <w:sz w:val="32"/>
          <w:szCs w:val="32"/>
        </w:rPr>
        <w:t>нафа</w:t>
      </w:r>
      <w:r w:rsidR="0037691B">
        <w:rPr>
          <w:rFonts w:ascii="Times New Roman Tj" w:hAnsi="Times New Roman Tj"/>
          <w:spacing w:val="3"/>
          <w:sz w:val="32"/>
          <w:szCs w:val="32"/>
        </w:rPr>
        <w:t>қ</w:t>
      </w:r>
      <w:r w:rsidRPr="005F1019">
        <w:rPr>
          <w:rFonts w:ascii="Times New Roman Tj" w:hAnsi="Times New Roman Tj"/>
          <w:spacing w:val="3"/>
          <w:sz w:val="32"/>
          <w:szCs w:val="32"/>
        </w:rPr>
        <w:t>аи</w:t>
      </w:r>
      <w:proofErr w:type="spellEnd"/>
      <w:r w:rsidRPr="005F1019">
        <w:rPr>
          <w:rFonts w:ascii="Times New Roman Tj" w:hAnsi="Times New Roman Tj"/>
          <w:spacing w:val="3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pacing w:val="3"/>
          <w:sz w:val="32"/>
          <w:szCs w:val="32"/>
        </w:rPr>
        <w:t>заминавии</w:t>
      </w:r>
      <w:proofErr w:type="spellEnd"/>
      <w:r w:rsidRPr="005F1019">
        <w:rPr>
          <w:rFonts w:ascii="Times New Roman Tj" w:hAnsi="Times New Roman Tj"/>
          <w:spacing w:val="3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pacing w:val="3"/>
          <w:sz w:val="32"/>
          <w:szCs w:val="32"/>
        </w:rPr>
        <w:t>му</w:t>
      </w:r>
      <w:r w:rsidR="0037691B">
        <w:rPr>
          <w:rFonts w:ascii="Times New Roman Tj" w:hAnsi="Times New Roman Tj"/>
          <w:spacing w:val="3"/>
          <w:sz w:val="32"/>
          <w:szCs w:val="32"/>
        </w:rPr>
        <w:t>қ</w:t>
      </w:r>
      <w:r w:rsidRPr="005F1019">
        <w:rPr>
          <w:rFonts w:ascii="Times New Roman Tj" w:hAnsi="Times New Roman Tj"/>
          <w:spacing w:val="3"/>
          <w:sz w:val="32"/>
          <w:szCs w:val="32"/>
        </w:rPr>
        <w:t>арраргардида</w:t>
      </w:r>
      <w:proofErr w:type="spellEnd"/>
      <w:r w:rsidRPr="005F1019">
        <w:rPr>
          <w:rFonts w:ascii="Times New Roman Tj" w:hAnsi="Times New Roman Tj"/>
          <w:spacing w:val="3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pacing w:val="3"/>
          <w:sz w:val="32"/>
          <w:szCs w:val="32"/>
        </w:rPr>
        <w:t>пардохт</w:t>
      </w:r>
      <w:proofErr w:type="spellEnd"/>
      <w:r w:rsidRPr="005F1019">
        <w:rPr>
          <w:rFonts w:ascii="Times New Roman Tj" w:hAnsi="Times New Roman Tj"/>
          <w:spacing w:val="3"/>
          <w:sz w:val="32"/>
          <w:szCs w:val="32"/>
        </w:rPr>
        <w:t xml:space="preserve"> карда </w:t>
      </w:r>
      <w:proofErr w:type="spellStart"/>
      <w:r w:rsidRPr="005F1019">
        <w:rPr>
          <w:rFonts w:ascii="Times New Roman Tj" w:hAnsi="Times New Roman Tj"/>
          <w:spacing w:val="3"/>
          <w:sz w:val="32"/>
          <w:szCs w:val="32"/>
        </w:rPr>
        <w:t>мешавад</w:t>
      </w:r>
      <w:proofErr w:type="spellEnd"/>
      <w:r w:rsidRPr="005F1019">
        <w:rPr>
          <w:rFonts w:ascii="Times New Roman Tj" w:hAnsi="Times New Roman Tj"/>
          <w:spacing w:val="3"/>
          <w:sz w:val="32"/>
          <w:szCs w:val="32"/>
        </w:rPr>
        <w:t>.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firstLine="540"/>
        <w:jc w:val="both"/>
        <w:rPr>
          <w:rFonts w:ascii="Times New Roman Tj" w:hAnsi="Times New Roman Tj"/>
          <w:spacing w:val="3"/>
          <w:sz w:val="32"/>
          <w:szCs w:val="32"/>
          <w:lang w:val="tg-Cyrl-TJ"/>
        </w:rPr>
      </w:pPr>
      <w:r w:rsidRPr="005F1019">
        <w:rPr>
          <w:rFonts w:ascii="Times New Roman Tj" w:hAnsi="Times New Roman Tj"/>
          <w:spacing w:val="3"/>
          <w:sz w:val="32"/>
          <w:szCs w:val="32"/>
        </w:rPr>
        <w:t>6.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Б</w:t>
      </w:r>
      <w:r w:rsidRPr="005F1019">
        <w:rPr>
          <w:rFonts w:ascii="Times New Roman Tj" w:hAnsi="Times New Roman Tj"/>
          <w:spacing w:val="3"/>
          <w:sz w:val="32"/>
          <w:szCs w:val="32"/>
          <w:lang w:val="tg-Cyrl-TJ"/>
        </w:rPr>
        <w:t xml:space="preserve">а шахсоне, ки бошандагони </w:t>
      </w:r>
      <w:r w:rsidRPr="005F1019">
        <w:rPr>
          <w:rFonts w:ascii="Times New Roman Tj" w:hAnsi="Times New Roman Tj"/>
          <w:sz w:val="32"/>
          <w:szCs w:val="32"/>
          <w:lang w:val="tg-Cyrl-TJ"/>
        </w:rPr>
        <w:t>муассиса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ои хизматрасонии и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тимо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мебошанд ва</w:t>
      </w:r>
      <w:r w:rsidRPr="005F1019">
        <w:rPr>
          <w:rFonts w:ascii="Times New Roman Tj" w:hAnsi="Times New Roman Tj"/>
          <w:spacing w:val="3"/>
          <w:sz w:val="32"/>
          <w:szCs w:val="32"/>
          <w:lang w:val="tg-Cyrl-TJ"/>
        </w:rPr>
        <w:t xml:space="preserve"> ба нафа</w:t>
      </w:r>
      <w:r w:rsidR="0037691B">
        <w:rPr>
          <w:rFonts w:ascii="Times New Roman Tj" w:hAnsi="Times New Roman Tj"/>
          <w:spacing w:val="3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pacing w:val="3"/>
          <w:sz w:val="32"/>
          <w:szCs w:val="32"/>
          <w:lang w:val="tg-Cyrl-TJ"/>
        </w:rPr>
        <w:t>аи и</w:t>
      </w:r>
      <w:r w:rsidR="0037691B">
        <w:rPr>
          <w:rFonts w:ascii="Times New Roman Tj" w:hAnsi="Times New Roman Tj"/>
          <w:spacing w:val="3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pacing w:val="3"/>
          <w:sz w:val="32"/>
          <w:szCs w:val="32"/>
          <w:lang w:val="tg-Cyrl-TJ"/>
        </w:rPr>
        <w:t>тимо</w:t>
      </w:r>
      <w:r w:rsidR="0037691B">
        <w:rPr>
          <w:rFonts w:ascii="Times New Roman Tj" w:hAnsi="Times New Roman Tj"/>
          <w:spacing w:val="3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pacing w:val="3"/>
          <w:sz w:val="32"/>
          <w:szCs w:val="32"/>
          <w:lang w:val="tg-Cyrl-TJ"/>
        </w:rPr>
        <w:t xml:space="preserve"> </w:t>
      </w:r>
      <w:r w:rsidR="0037691B">
        <w:rPr>
          <w:rFonts w:ascii="Times New Roman Tj" w:hAnsi="Times New Roman Tj"/>
          <w:spacing w:val="3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pacing w:val="3"/>
          <w:sz w:val="32"/>
          <w:szCs w:val="32"/>
          <w:lang w:val="tg-Cyrl-TJ"/>
        </w:rPr>
        <w:t>у</w:t>
      </w:r>
      <w:r w:rsidR="0037691B">
        <w:rPr>
          <w:rFonts w:ascii="Times New Roman Tj" w:hAnsi="Times New Roman Tj"/>
          <w:spacing w:val="3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pacing w:val="3"/>
          <w:sz w:val="32"/>
          <w:szCs w:val="32"/>
          <w:lang w:val="tg-Cyrl-TJ"/>
        </w:rPr>
        <w:t>у</w:t>
      </w:r>
      <w:r w:rsidR="0037691B">
        <w:rPr>
          <w:rFonts w:ascii="Times New Roman Tj" w:hAnsi="Times New Roman Tj"/>
          <w:spacing w:val="3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pacing w:val="3"/>
          <w:sz w:val="32"/>
          <w:szCs w:val="32"/>
          <w:lang w:val="tg-Cyrl-TJ"/>
        </w:rPr>
        <w:t xml:space="preserve"> доранд, нафа</w:t>
      </w:r>
      <w:r w:rsidR="0037691B">
        <w:rPr>
          <w:rFonts w:ascii="Times New Roman Tj" w:hAnsi="Times New Roman Tj"/>
          <w:spacing w:val="3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pacing w:val="3"/>
          <w:sz w:val="32"/>
          <w:szCs w:val="32"/>
          <w:lang w:val="tg-Cyrl-TJ"/>
        </w:rPr>
        <w:t xml:space="preserve">а </w:t>
      </w:r>
      <w:r w:rsidR="0037691B">
        <w:rPr>
          <w:rFonts w:ascii="Times New Roman Tj" w:hAnsi="Times New Roman Tj"/>
          <w:spacing w:val="3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pacing w:val="3"/>
          <w:sz w:val="32"/>
          <w:szCs w:val="32"/>
          <w:lang w:val="tg-Cyrl-TJ"/>
        </w:rPr>
        <w:t>ар</w:t>
      </w:r>
      <w:r>
        <w:rPr>
          <w:rFonts w:ascii="Times New Roman Tj" w:hAnsi="Times New Roman Tj"/>
          <w:spacing w:val="3"/>
          <w:sz w:val="32"/>
          <w:szCs w:val="32"/>
          <w:lang w:val="tg-Cyrl-TJ"/>
        </w:rPr>
        <w:t xml:space="preserve"> </w:t>
      </w:r>
      <w:r w:rsidRPr="005F1019">
        <w:rPr>
          <w:rFonts w:ascii="Times New Roman Tj" w:hAnsi="Times New Roman Tj"/>
          <w:spacing w:val="3"/>
          <w:sz w:val="32"/>
          <w:szCs w:val="32"/>
          <w:lang w:val="tg-Cyrl-TJ"/>
        </w:rPr>
        <w:t>мо</w:t>
      </w:r>
      <w:r w:rsidR="0037691B">
        <w:rPr>
          <w:rFonts w:ascii="Times New Roman Tj" w:hAnsi="Times New Roman Tj"/>
          <w:spacing w:val="3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pacing w:val="3"/>
          <w:sz w:val="32"/>
          <w:szCs w:val="32"/>
          <w:lang w:val="tg-Cyrl-TJ"/>
        </w:rPr>
        <w:t xml:space="preserve"> ба андозаи 10 фоизи нафа</w:t>
      </w:r>
      <w:r w:rsidR="0037691B">
        <w:rPr>
          <w:rFonts w:ascii="Times New Roman Tj" w:hAnsi="Times New Roman Tj"/>
          <w:spacing w:val="3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pacing w:val="3"/>
          <w:sz w:val="32"/>
          <w:szCs w:val="32"/>
          <w:lang w:val="tg-Cyrl-TJ"/>
        </w:rPr>
        <w:t>аи таъиншуда, вале на камтар аз 30 фоизи нафа</w:t>
      </w:r>
      <w:r w:rsidR="0037691B">
        <w:rPr>
          <w:rFonts w:ascii="Times New Roman Tj" w:hAnsi="Times New Roman Tj"/>
          <w:spacing w:val="3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pacing w:val="3"/>
          <w:sz w:val="32"/>
          <w:szCs w:val="32"/>
          <w:lang w:val="tg-Cyrl-TJ"/>
        </w:rPr>
        <w:t>аи заминавии му</w:t>
      </w:r>
      <w:r w:rsidR="0037691B">
        <w:rPr>
          <w:rFonts w:ascii="Times New Roman Tj" w:hAnsi="Times New Roman Tj"/>
          <w:spacing w:val="3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pacing w:val="3"/>
          <w:sz w:val="32"/>
          <w:szCs w:val="32"/>
          <w:lang w:val="tg-Cyrl-TJ"/>
        </w:rPr>
        <w:t>арраргардида пардохт карда мешавад.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5F1019">
        <w:rPr>
          <w:rFonts w:ascii="Times New Roman Tj" w:hAnsi="Times New Roman Tj"/>
          <w:spacing w:val="-2"/>
          <w:sz w:val="32"/>
          <w:szCs w:val="32"/>
          <w:lang w:val="tg-Cyrl-TJ"/>
        </w:rPr>
        <w:t>7.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Пардохти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 ба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агироне, ки бошандаи</w:t>
      </w:r>
      <w:r w:rsidRPr="005F1019">
        <w:rPr>
          <w:rFonts w:ascii="Times New Roman Tj" w:hAnsi="Times New Roman Tj"/>
          <w:spacing w:val="2"/>
          <w:sz w:val="32"/>
          <w:szCs w:val="32"/>
          <w:lang w:val="tg-Cyrl-TJ"/>
        </w:rPr>
        <w:t xml:space="preserve"> муассиса</w:t>
      </w:r>
      <w:r w:rsidR="0037691B">
        <w:rPr>
          <w:rFonts w:ascii="Times New Roman Tj" w:hAnsi="Times New Roman Tj"/>
          <w:spacing w:val="2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pacing w:val="2"/>
          <w:sz w:val="32"/>
          <w:szCs w:val="32"/>
          <w:lang w:val="tg-Cyrl-TJ"/>
        </w:rPr>
        <w:t>ои хизматрасонии и</w:t>
      </w:r>
      <w:r w:rsidR="0037691B">
        <w:rPr>
          <w:rFonts w:ascii="Times New Roman Tj" w:hAnsi="Times New Roman Tj"/>
          <w:spacing w:val="2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pacing w:val="2"/>
          <w:sz w:val="32"/>
          <w:szCs w:val="32"/>
          <w:lang w:val="tg-Cyrl-TJ"/>
        </w:rPr>
        <w:t>тимо</w:t>
      </w:r>
      <w:r w:rsidR="0037691B">
        <w:rPr>
          <w:rFonts w:ascii="Times New Roman Tj" w:hAnsi="Times New Roman Tj"/>
          <w:spacing w:val="2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pacing w:val="2"/>
          <w:sz w:val="32"/>
          <w:szCs w:val="32"/>
          <w:lang w:val="tg-Cyrl-TJ"/>
        </w:rPr>
        <w:t xml:space="preserve"> мебошанд</w:t>
      </w:r>
      <w:r w:rsidRPr="005F1019">
        <w:rPr>
          <w:rFonts w:ascii="Times New Roman Tj" w:hAnsi="Times New Roman Tj"/>
          <w:spacing w:val="13"/>
          <w:sz w:val="32"/>
          <w:szCs w:val="32"/>
          <w:lang w:val="tg-Cyrl-TJ"/>
        </w:rPr>
        <w:t>,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тавассути филиал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ои Бонки давлатии амонатгузории 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ум</w:t>
      </w:r>
      <w:r w:rsidRPr="005F1019">
        <w:rPr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икистон «Амонатбонк» дар ма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али 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ойгиршавии чунин муассиса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 аз рўи меъёр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ои бо 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амин Тартиб му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арраршуда амал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карда мешавад. 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3B4C7D" w:rsidRDefault="003B4C7D" w:rsidP="003B4C7D">
      <w:pPr>
        <w:shd w:val="clear" w:color="auto" w:fill="FFFFFF"/>
        <w:tabs>
          <w:tab w:val="left" w:pos="-1701"/>
        </w:tabs>
        <w:ind w:left="360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3. </w:t>
      </w:r>
      <w:r>
        <w:rPr>
          <w:rFonts w:ascii="Times New Roman Tj" w:hAnsi="Times New Roman Tj"/>
          <w:sz w:val="32"/>
          <w:szCs w:val="32"/>
          <w:lang w:val="tg-Cyrl-TJ"/>
        </w:rPr>
        <w:t>П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ардохти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а дар давраи будубоши </w:t>
      </w:r>
    </w:p>
    <w:p w:rsidR="003B4C7D" w:rsidRDefault="003B4C7D" w:rsidP="003B4C7D">
      <w:pPr>
        <w:shd w:val="clear" w:color="auto" w:fill="FFFFFF"/>
        <w:tabs>
          <w:tab w:val="left" w:pos="-1701"/>
        </w:tabs>
        <w:ind w:left="360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5F1019">
        <w:rPr>
          <w:rFonts w:ascii="Times New Roman Tj" w:hAnsi="Times New Roman Tj"/>
          <w:sz w:val="32"/>
          <w:szCs w:val="32"/>
          <w:lang w:val="tg-Cyrl-TJ"/>
        </w:rPr>
        <w:t>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агир дар муассиса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ои хизматрасонии</w:t>
      </w:r>
      <w:r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5F1019">
        <w:rPr>
          <w:rFonts w:ascii="Times New Roman Tj" w:hAnsi="Times New Roman Tj"/>
          <w:sz w:val="32"/>
          <w:szCs w:val="32"/>
          <w:lang w:val="tg-Cyrl-TJ"/>
        </w:rPr>
        <w:t>и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тимо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left="360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5F1019">
        <w:rPr>
          <w:rFonts w:ascii="Times New Roman Tj" w:hAnsi="Times New Roman Tj"/>
          <w:sz w:val="32"/>
          <w:szCs w:val="32"/>
          <w:lang w:val="tg-Cyrl-TJ"/>
        </w:rPr>
        <w:t>барои беморони ру</w:t>
      </w:r>
      <w:r w:rsidR="0037691B">
        <w:rPr>
          <w:rFonts w:ascii="Times New Roman Tj" w:hAnsi="Times New Roman Tj"/>
          <w:sz w:val="32"/>
          <w:szCs w:val="32"/>
          <w:lang w:val="tg-Cyrl-TJ"/>
        </w:rPr>
        <w:t>ҳӣ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8. 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ангоми ба расмият даровардани 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ойгиркунии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агир дар муассиса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ои хизматрасонии и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тимо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барои беморони ру</w:t>
      </w:r>
      <w:r w:rsidR="0037691B">
        <w:rPr>
          <w:rFonts w:ascii="Times New Roman Tj" w:hAnsi="Times New Roman Tj"/>
          <w:sz w:val="32"/>
          <w:szCs w:val="32"/>
          <w:lang w:val="tg-Cyrl-TJ"/>
        </w:rPr>
        <w:t>ҳӣ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маъмурияти он вазифадор </w:t>
      </w:r>
      <w:r>
        <w:rPr>
          <w:rFonts w:ascii="Times New Roman Tj" w:hAnsi="Times New Roman Tj"/>
          <w:sz w:val="32"/>
          <w:szCs w:val="32"/>
          <w:lang w:val="tg-Cyrl-TJ"/>
        </w:rPr>
        <w:t>аст, ки дар му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>
        <w:rPr>
          <w:rFonts w:ascii="Times New Roman Tj" w:hAnsi="Times New Roman Tj"/>
          <w:sz w:val="32"/>
          <w:szCs w:val="32"/>
          <w:lang w:val="tg-Cyrl-TJ"/>
        </w:rPr>
        <w:t>лати на зиёда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аз пан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рўз сохтори ма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омоти ваколатдори давлат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дар со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аи таъминоти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 дар ма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али 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ойгиршавии муассисаи мазкурро дар ин хусус расман ого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намояд.  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5F1019">
        <w:rPr>
          <w:rFonts w:ascii="Times New Roman Tj" w:hAnsi="Times New Roman Tj"/>
          <w:sz w:val="32"/>
          <w:szCs w:val="32"/>
          <w:lang w:val="tg-Cyrl-TJ"/>
        </w:rPr>
        <w:t>9. Пардохти мабла</w:t>
      </w:r>
      <w:r w:rsidR="0037691B">
        <w:rPr>
          <w:rFonts w:ascii="Times New Roman Tj" w:hAnsi="Times New Roman Tj"/>
          <w:sz w:val="32"/>
          <w:szCs w:val="32"/>
          <w:lang w:val="tg-Cyrl-TJ"/>
        </w:rPr>
        <w:t>ғ</w:t>
      </w:r>
      <w:r w:rsidRPr="005F1019">
        <w:rPr>
          <w:rFonts w:ascii="Times New Roman Tj" w:hAnsi="Times New Roman Tj"/>
          <w:sz w:val="32"/>
          <w:szCs w:val="32"/>
          <w:lang w:val="tg-Cyrl-TJ"/>
        </w:rPr>
        <w:t>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агироне, ки дар муассиса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ои хизматрасонии и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тимо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барои беморони ру</w:t>
      </w:r>
      <w:r w:rsidR="0037691B">
        <w:rPr>
          <w:rFonts w:ascii="Times New Roman Tj" w:hAnsi="Times New Roman Tj"/>
          <w:sz w:val="32"/>
          <w:szCs w:val="32"/>
          <w:lang w:val="tg-Cyrl-TJ"/>
        </w:rPr>
        <w:t>ҳӣ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ойгир карда шудаанд, аз 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ониби сохтори ма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омоти ваколатдори давлат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дар со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аи таъминоти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 дар ма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али 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ойгиршавии муассиса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 тавассути инти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ол додани он ба андозаи бо Та</w:t>
      </w:r>
      <w:r>
        <w:rPr>
          <w:rFonts w:ascii="Times New Roman Tj" w:hAnsi="Times New Roman Tj"/>
          <w:sz w:val="32"/>
          <w:szCs w:val="32"/>
          <w:lang w:val="tg-Cyrl-TJ"/>
        </w:rPr>
        <w:t xml:space="preserve">ртиби мазкур муайяншуда ба 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исоби депозитии муассиса, ки тиб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и 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онунгузории 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ум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икистон вас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ма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суб меёбад, амал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карда мешавад.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5F1019">
        <w:rPr>
          <w:rFonts w:ascii="Times New Roman Tj" w:hAnsi="Times New Roman Tj"/>
          <w:sz w:val="32"/>
          <w:szCs w:val="32"/>
          <w:lang w:val="tg-Cyrl-TJ"/>
        </w:rPr>
        <w:t>10. Мабла</w:t>
      </w:r>
      <w:r w:rsidR="0037691B">
        <w:rPr>
          <w:rFonts w:ascii="Times New Roman Tj" w:hAnsi="Times New Roman Tj"/>
          <w:sz w:val="32"/>
          <w:szCs w:val="32"/>
          <w:lang w:val="tg-Cyrl-TJ"/>
        </w:rPr>
        <w:t>ғҳ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а, ки ба 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исоби депозитии муассиса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ои хизматрасонии и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тимо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ворид мегарданд, дар асоси 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арори Комиссияи васоят (минбаъд - Комиссия), ки аз 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ониби директори муассиса аз 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исоби намоянда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ои маъмурияту му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осибот ва кумитаи иттифо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и касаба таъсис дода мешавад, барои 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онеъ гардонидани </w:t>
      </w:r>
      <w:r w:rsidRPr="005F1019">
        <w:rPr>
          <w:rFonts w:ascii="Times New Roman Tj" w:hAnsi="Times New Roman Tj"/>
          <w:sz w:val="32"/>
          <w:szCs w:val="32"/>
          <w:lang w:val="tg-Cyrl-TJ"/>
        </w:rPr>
        <w:lastRenderedPageBreak/>
        <w:t>э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тиё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оти шахсии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агирон истифода бурда мешавад. Раиси Комиссия ро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бари муассиса мебошад.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11. Ба </w:t>
      </w:r>
      <w:r>
        <w:rPr>
          <w:rFonts w:ascii="Times New Roman Tj" w:hAnsi="Times New Roman Tj"/>
          <w:sz w:val="32"/>
          <w:szCs w:val="32"/>
          <w:lang w:val="tg-Cyrl-TJ"/>
        </w:rPr>
        <w:t xml:space="preserve">доираи </w:t>
      </w:r>
      <w:r w:rsidRPr="005F1019">
        <w:rPr>
          <w:rFonts w:ascii="Times New Roman Tj" w:hAnsi="Times New Roman Tj"/>
          <w:sz w:val="32"/>
          <w:szCs w:val="32"/>
          <w:lang w:val="tg-Cyrl-TJ"/>
        </w:rPr>
        <w:t>вазифа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ои Комиссия </w:t>
      </w:r>
      <w:r>
        <w:rPr>
          <w:rFonts w:ascii="Times New Roman Tj" w:hAnsi="Times New Roman Tj"/>
          <w:sz w:val="32"/>
          <w:szCs w:val="32"/>
          <w:lang w:val="tg-Cyrl-TJ"/>
        </w:rPr>
        <w:t>ин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>
        <w:rPr>
          <w:rFonts w:ascii="Times New Roman Tj" w:hAnsi="Times New Roman Tj"/>
          <w:sz w:val="32"/>
          <w:szCs w:val="32"/>
          <w:lang w:val="tg-Cyrl-TJ"/>
        </w:rPr>
        <w:t xml:space="preserve">о </w:t>
      </w:r>
      <w:r w:rsidRPr="005F1019">
        <w:rPr>
          <w:rFonts w:ascii="Times New Roman Tj" w:hAnsi="Times New Roman Tj"/>
          <w:sz w:val="32"/>
          <w:szCs w:val="32"/>
          <w:lang w:val="tg-Cyrl-TJ"/>
        </w:rPr>
        <w:t>дохил мешавад: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- 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армо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 тартиб додани рўйхати молу ма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сулот барои 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онеъ гардонидани э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тиё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оти шахсии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агирон;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5F1019">
        <w:rPr>
          <w:rFonts w:ascii="Times New Roman Tj" w:hAnsi="Times New Roman Tj"/>
          <w:sz w:val="32"/>
          <w:szCs w:val="32"/>
          <w:lang w:val="tg-Cyrl-TJ"/>
        </w:rPr>
        <w:t>- расман му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аррар намудани шахси (шахсони) масъул барои харидории молу ма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сулот ва расонидани он ба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агирон.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firstLine="540"/>
        <w:jc w:val="both"/>
        <w:rPr>
          <w:rFonts w:ascii="Times New Roman Tj" w:hAnsi="Times New Roman Tj"/>
          <w:sz w:val="32"/>
          <w:szCs w:val="32"/>
        </w:rPr>
      </w:pPr>
      <w:r w:rsidRPr="005F1019">
        <w:rPr>
          <w:rFonts w:ascii="Times New Roman Tj" w:hAnsi="Times New Roman Tj"/>
          <w:sz w:val="32"/>
          <w:szCs w:val="32"/>
        </w:rPr>
        <w:t xml:space="preserve">12. </w:t>
      </w:r>
      <w:proofErr w:type="spellStart"/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арори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Комиссия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бо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протокол ба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расмият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дароварда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мешавад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.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Протокол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о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бо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имзои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директор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ва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сарму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осиби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r w:rsidRPr="005F1019">
        <w:rPr>
          <w:rFonts w:ascii="Times New Roman Tj" w:hAnsi="Times New Roman Tj"/>
          <w:sz w:val="32"/>
          <w:szCs w:val="32"/>
          <w:lang w:val="tg-Cyrl-TJ"/>
        </w:rPr>
        <w:t>муассисаи хизматрасонии и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тимо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ва мў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ри он</w:t>
      </w:r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тасди</w:t>
      </w:r>
      <w:r w:rsidR="0037691B">
        <w:rPr>
          <w:rFonts w:ascii="Times New Roman Tj" w:hAnsi="Times New Roman Tj"/>
          <w:sz w:val="32"/>
          <w:szCs w:val="32"/>
        </w:rPr>
        <w:t>қ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гардида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,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китоби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ало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ида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айд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шуда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вара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ои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он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дўхта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ва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ра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амгузор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5F1019">
        <w:rPr>
          <w:rFonts w:ascii="Times New Roman Tj" w:hAnsi="Times New Roman Tj"/>
          <w:sz w:val="32"/>
          <w:szCs w:val="32"/>
        </w:rPr>
        <w:t>.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firstLine="540"/>
        <w:jc w:val="both"/>
        <w:rPr>
          <w:rFonts w:ascii="Times New Roman Tj" w:hAnsi="Times New Roman Tj"/>
          <w:sz w:val="32"/>
          <w:szCs w:val="32"/>
        </w:rPr>
      </w:pPr>
      <w:r w:rsidRPr="005F1019">
        <w:rPr>
          <w:rFonts w:ascii="Times New Roman Tj" w:hAnsi="Times New Roman Tj"/>
          <w:sz w:val="32"/>
          <w:szCs w:val="32"/>
        </w:rPr>
        <w:t xml:space="preserve">13.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Истифодабарии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мабла</w:t>
      </w:r>
      <w:r w:rsidR="0037691B">
        <w:rPr>
          <w:rFonts w:ascii="Times New Roman Tj" w:hAnsi="Times New Roman Tj"/>
          <w:sz w:val="32"/>
          <w:szCs w:val="32"/>
        </w:rPr>
        <w:t>ғҳ</w:t>
      </w:r>
      <w:r w:rsidRPr="005F1019">
        <w:rPr>
          <w:rFonts w:ascii="Times New Roman Tj" w:hAnsi="Times New Roman Tj"/>
          <w:sz w:val="32"/>
          <w:szCs w:val="32"/>
        </w:rPr>
        <w:t>ои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авие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ки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исоби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депозитии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муассиса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ои</w:t>
      </w:r>
      <w:proofErr w:type="spellEnd"/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хизматрасонии и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тимо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мебошанд, </w:t>
      </w:r>
      <w:proofErr w:type="gramStart"/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бо </w:t>
      </w:r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арори</w:t>
      </w:r>
      <w:proofErr w:type="spellEnd"/>
      <w:proofErr w:type="gramEnd"/>
      <w:r w:rsidRPr="005F1019">
        <w:rPr>
          <w:rFonts w:ascii="Times New Roman Tj" w:hAnsi="Times New Roman Tj"/>
          <w:sz w:val="32"/>
          <w:szCs w:val="32"/>
        </w:rPr>
        <w:t xml:space="preserve"> Комиссия аз </w:t>
      </w:r>
      <w:proofErr w:type="spellStart"/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ониби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му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осиботи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он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бо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тартиби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му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арраршуда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амал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мегардад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.  </w:t>
      </w:r>
    </w:p>
    <w:p w:rsidR="003B4C7D" w:rsidRPr="005F1019" w:rsidRDefault="003B4C7D" w:rsidP="003B4C7D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5F1019">
        <w:rPr>
          <w:rFonts w:ascii="Times New Roman Tj" w:hAnsi="Times New Roman Tj"/>
          <w:sz w:val="32"/>
          <w:szCs w:val="32"/>
        </w:rPr>
        <w:t xml:space="preserve">14.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Хариди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молу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сулот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э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тиё</w:t>
      </w:r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оти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шахсии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агирон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бо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санаде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ки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ба он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супоришнома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ои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пул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чек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о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исобнома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о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–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борхат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о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ва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у</w:t>
      </w:r>
      <w:r w:rsidR="0037691B">
        <w:rPr>
          <w:rFonts w:ascii="Times New Roman Tj" w:hAnsi="Times New Roman Tj"/>
          <w:sz w:val="32"/>
          <w:szCs w:val="32"/>
        </w:rPr>
        <w:t>ҷҷ</w:t>
      </w:r>
      <w:r w:rsidRPr="005F1019">
        <w:rPr>
          <w:rFonts w:ascii="Times New Roman Tj" w:hAnsi="Times New Roman Tj"/>
          <w:sz w:val="32"/>
          <w:szCs w:val="32"/>
        </w:rPr>
        <w:t>ат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ои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молияв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замима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мегарданд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тасди</w:t>
      </w:r>
      <w:r w:rsidR="0037691B">
        <w:rPr>
          <w:rFonts w:ascii="Times New Roman Tj" w:hAnsi="Times New Roman Tj"/>
          <w:sz w:val="32"/>
          <w:szCs w:val="32"/>
        </w:rPr>
        <w:t>қ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мешавад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.  </w:t>
      </w:r>
    </w:p>
    <w:p w:rsidR="003B4C7D" w:rsidRPr="005F1019" w:rsidRDefault="003B4C7D" w:rsidP="003B4C7D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5F1019">
        <w:rPr>
          <w:rFonts w:ascii="Times New Roman Tj" w:hAnsi="Times New Roman Tj"/>
          <w:sz w:val="32"/>
          <w:szCs w:val="32"/>
        </w:rPr>
        <w:t xml:space="preserve">15.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Оид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дастрас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гардонидани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молу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сулоти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муассисаи</w:t>
      </w:r>
      <w:proofErr w:type="spellEnd"/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давлатии статсионарии хизматрасонии и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тимо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воридгардида </w:t>
      </w:r>
      <w:r w:rsidRPr="005F1019">
        <w:rPr>
          <w:rFonts w:ascii="Times New Roman Tj" w:hAnsi="Times New Roman Tj"/>
          <w:sz w:val="32"/>
          <w:szCs w:val="32"/>
        </w:rPr>
        <w:t xml:space="preserve">ба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агирон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тарафи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шахсони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масъул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санади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ало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ида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тартиб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дода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шуда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, он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бо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имзои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директори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r w:rsidRPr="005F1019">
        <w:rPr>
          <w:rFonts w:ascii="Times New Roman Tj" w:hAnsi="Times New Roman Tj"/>
          <w:sz w:val="32"/>
          <w:szCs w:val="32"/>
          <w:lang w:val="tg-Cyrl-TJ"/>
        </w:rPr>
        <w:t>муассисаи мазкур</w:t>
      </w:r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тасди</w:t>
      </w:r>
      <w:r w:rsidR="0037691B">
        <w:rPr>
          <w:rFonts w:ascii="Times New Roman Tj" w:hAnsi="Times New Roman Tj"/>
          <w:sz w:val="32"/>
          <w:szCs w:val="32"/>
        </w:rPr>
        <w:t>қ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мешавад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. </w:t>
      </w:r>
    </w:p>
    <w:p w:rsidR="003B4C7D" w:rsidRPr="005F1019" w:rsidRDefault="003B4C7D" w:rsidP="003B4C7D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5F1019">
        <w:rPr>
          <w:rFonts w:ascii="Times New Roman Tj" w:hAnsi="Times New Roman Tj"/>
          <w:sz w:val="32"/>
          <w:szCs w:val="32"/>
        </w:rPr>
        <w:t xml:space="preserve">16. </w:t>
      </w:r>
      <w:proofErr w:type="spellStart"/>
      <w:r>
        <w:rPr>
          <w:rFonts w:ascii="Times New Roman Tj" w:hAnsi="Times New Roman Tj"/>
          <w:sz w:val="32"/>
          <w:szCs w:val="32"/>
        </w:rPr>
        <w:t>Мабла</w:t>
      </w:r>
      <w:r w:rsidR="0037691B">
        <w:rPr>
          <w:rFonts w:ascii="Times New Roman Tj" w:hAnsi="Times New Roman Tj"/>
          <w:sz w:val="32"/>
          <w:szCs w:val="32"/>
        </w:rPr>
        <w:t>ғ</w:t>
      </w:r>
      <w:r>
        <w:rPr>
          <w:rFonts w:ascii="Times New Roman Tj" w:hAnsi="Times New Roman Tj"/>
          <w:sz w:val="32"/>
          <w:szCs w:val="32"/>
        </w:rPr>
        <w:t>хое</w:t>
      </w:r>
      <w:proofErr w:type="spellEnd"/>
      <w:r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ки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сохтори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r w:rsidRPr="005F1019">
        <w:rPr>
          <w:rFonts w:ascii="Times New Roman Tj" w:hAnsi="Times New Roman Tj"/>
          <w:sz w:val="32"/>
          <w:szCs w:val="32"/>
          <w:lang w:val="tg-Cyrl-TJ"/>
        </w:rPr>
        <w:t>ма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омоти ваколатдори давлат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дар со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аи таъминоти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 тавассути филиал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ои Бонки давлатии амонатгузории 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ум</w:t>
      </w:r>
      <w:r w:rsidRPr="005F1019">
        <w:rPr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икистон «Амонатбонк»</w:t>
      </w:r>
      <w:r w:rsidRPr="005F1019">
        <w:rPr>
          <w:rFonts w:ascii="Times New Roman Tj" w:hAnsi="Times New Roman Tj"/>
          <w:sz w:val="32"/>
          <w:szCs w:val="32"/>
        </w:rPr>
        <w:t xml:space="preserve"> ба </w:t>
      </w:r>
      <w:r w:rsidRPr="005F1019">
        <w:rPr>
          <w:rFonts w:ascii="Times New Roman Tj" w:hAnsi="Times New Roman Tj"/>
          <w:sz w:val="32"/>
          <w:szCs w:val="32"/>
          <w:lang w:val="tg-Cyrl-TJ"/>
        </w:rPr>
        <w:t>муассисаи хизматрасонии и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тимо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ворид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мегарданд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,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китоби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«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Даромади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хазина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» ба </w:t>
      </w:r>
      <w:proofErr w:type="spellStart"/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айд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гирифта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шуда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, дар он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барои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ар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як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агир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ало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идаг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вара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исоб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кушода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мешавад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. </w:t>
      </w:r>
    </w:p>
    <w:p w:rsidR="003B4C7D" w:rsidRPr="005F1019" w:rsidRDefault="003B4C7D" w:rsidP="003B4C7D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5F1019">
        <w:rPr>
          <w:rFonts w:ascii="Times New Roman Tj" w:hAnsi="Times New Roman Tj"/>
          <w:sz w:val="32"/>
          <w:szCs w:val="32"/>
        </w:rPr>
        <w:t xml:space="preserve">17.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асоси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арори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Комиссия ба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вара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ои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исоб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сабт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о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бораи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беэътибор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дониста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шудани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мабла</w:t>
      </w:r>
      <w:r w:rsidR="0037691B">
        <w:rPr>
          <w:rFonts w:ascii="Times New Roman Tj" w:hAnsi="Times New Roman Tj"/>
          <w:sz w:val="32"/>
          <w:szCs w:val="32"/>
        </w:rPr>
        <w:t>ғҳ</w:t>
      </w:r>
      <w:r w:rsidRPr="005F1019">
        <w:rPr>
          <w:rFonts w:ascii="Times New Roman Tj" w:hAnsi="Times New Roman Tj"/>
          <w:sz w:val="32"/>
          <w:szCs w:val="32"/>
        </w:rPr>
        <w:t>ои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масрафгардида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ворид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шуда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ияи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мабла</w:t>
      </w:r>
      <w:r w:rsidR="0037691B">
        <w:rPr>
          <w:rFonts w:ascii="Times New Roman Tj" w:hAnsi="Times New Roman Tj"/>
          <w:sz w:val="32"/>
          <w:szCs w:val="32"/>
        </w:rPr>
        <w:t>ғҳ</w:t>
      </w:r>
      <w:r w:rsidRPr="005F1019">
        <w:rPr>
          <w:rFonts w:ascii="Times New Roman Tj" w:hAnsi="Times New Roman Tj"/>
          <w:sz w:val="32"/>
          <w:szCs w:val="32"/>
        </w:rPr>
        <w:t>ои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истифоданашуда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нишон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дода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мешавад</w:t>
      </w:r>
      <w:proofErr w:type="spellEnd"/>
      <w:r w:rsidRPr="005F1019">
        <w:rPr>
          <w:rFonts w:ascii="Times New Roman Tj" w:hAnsi="Times New Roman Tj"/>
          <w:sz w:val="32"/>
          <w:szCs w:val="32"/>
        </w:rPr>
        <w:t>.</w:t>
      </w:r>
    </w:p>
    <w:p w:rsidR="003B4C7D" w:rsidRPr="005F1019" w:rsidRDefault="003B4C7D" w:rsidP="003B4C7D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5F1019">
        <w:rPr>
          <w:rFonts w:ascii="Times New Roman Tj" w:hAnsi="Times New Roman Tj"/>
          <w:sz w:val="32"/>
          <w:szCs w:val="32"/>
        </w:rPr>
        <w:t xml:space="preserve">18.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сурати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дигар</w:t>
      </w:r>
      <w:proofErr w:type="spellEnd"/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муассисаи хизматрасонии и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тимоии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гузаронидани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агир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r w:rsidRPr="005F1019">
        <w:rPr>
          <w:rFonts w:ascii="Times New Roman Tj" w:hAnsi="Times New Roman Tj"/>
          <w:sz w:val="32"/>
          <w:szCs w:val="32"/>
          <w:lang w:val="tg-Cyrl-TJ"/>
        </w:rPr>
        <w:t>барои беморони ру</w:t>
      </w:r>
      <w:r w:rsidR="0037691B">
        <w:rPr>
          <w:rFonts w:ascii="Times New Roman Tj" w:hAnsi="Times New Roman Tj"/>
          <w:sz w:val="32"/>
          <w:szCs w:val="32"/>
          <w:lang w:val="tg-Cyrl-TJ"/>
        </w:rPr>
        <w:t>ҳӣ</w:t>
      </w:r>
      <w:r w:rsidRPr="005F101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мабла</w:t>
      </w:r>
      <w:r w:rsidR="0037691B">
        <w:rPr>
          <w:rFonts w:ascii="Times New Roman Tj" w:hAnsi="Times New Roman Tj"/>
          <w:sz w:val="32"/>
          <w:szCs w:val="32"/>
        </w:rPr>
        <w:t>ғ</w:t>
      </w:r>
      <w:r w:rsidRPr="005F1019">
        <w:rPr>
          <w:rFonts w:ascii="Times New Roman Tj" w:hAnsi="Times New Roman Tj"/>
          <w:sz w:val="32"/>
          <w:szCs w:val="32"/>
        </w:rPr>
        <w:t>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ис</w:t>
      </w:r>
      <w:r>
        <w:rPr>
          <w:rFonts w:ascii="Times New Roman Tj" w:hAnsi="Times New Roman Tj"/>
          <w:sz w:val="32"/>
          <w:szCs w:val="32"/>
        </w:rPr>
        <w:t>тифоданашудаи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>
        <w:rPr>
          <w:rFonts w:ascii="Times New Roman Tj" w:hAnsi="Times New Roman Tj"/>
          <w:sz w:val="32"/>
          <w:szCs w:val="32"/>
        </w:rPr>
        <w:t>аи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ў ба </w:t>
      </w:r>
      <w:proofErr w:type="spellStart"/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исоби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депозитии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proofErr w:type="gramStart"/>
      <w:r w:rsidRPr="005F1019">
        <w:rPr>
          <w:rFonts w:ascii="Times New Roman Tj" w:hAnsi="Times New Roman Tj"/>
          <w:sz w:val="32"/>
          <w:szCs w:val="32"/>
        </w:rPr>
        <w:t>муассисае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, </w:t>
      </w:r>
      <w:r>
        <w:rPr>
          <w:rFonts w:ascii="Times New Roman Tj" w:hAnsi="Times New Roman Tj"/>
          <w:sz w:val="32"/>
          <w:szCs w:val="32"/>
        </w:rPr>
        <w:t xml:space="preserve">  </w:t>
      </w:r>
      <w:proofErr w:type="gramEnd"/>
      <w:r>
        <w:rPr>
          <w:rFonts w:ascii="Times New Roman Tj" w:hAnsi="Times New Roman Tj"/>
          <w:sz w:val="32"/>
          <w:szCs w:val="32"/>
        </w:rPr>
        <w:t xml:space="preserve">             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ки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агир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ба он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гузаронида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шудааст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бо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тартиби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му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арраргардида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инти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ол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дода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мешавад</w:t>
      </w:r>
      <w:proofErr w:type="spellEnd"/>
      <w:r w:rsidRPr="005F1019">
        <w:rPr>
          <w:rFonts w:ascii="Times New Roman Tj" w:hAnsi="Times New Roman Tj"/>
          <w:sz w:val="32"/>
          <w:szCs w:val="32"/>
        </w:rPr>
        <w:t>.</w:t>
      </w:r>
    </w:p>
    <w:p w:rsidR="003B4C7D" w:rsidRPr="005F1019" w:rsidRDefault="003B4C7D" w:rsidP="003B4C7D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5F1019">
        <w:rPr>
          <w:rFonts w:ascii="Times New Roman Tj" w:hAnsi="Times New Roman Tj"/>
          <w:sz w:val="32"/>
          <w:szCs w:val="32"/>
        </w:rPr>
        <w:lastRenderedPageBreak/>
        <w:t xml:space="preserve">19.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сурати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айди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r w:rsidRPr="005F1019">
        <w:rPr>
          <w:rFonts w:ascii="Times New Roman Tj" w:hAnsi="Times New Roman Tj"/>
          <w:sz w:val="32"/>
          <w:szCs w:val="32"/>
          <w:lang w:val="tg-Cyrl-TJ"/>
        </w:rPr>
        <w:t>муассисаи хизматрасонии и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тимо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баровардани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агир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бо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сабаби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обили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амал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эътироф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шуданаш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мабла</w:t>
      </w:r>
      <w:r w:rsidR="0037691B">
        <w:rPr>
          <w:rFonts w:ascii="Times New Roman Tj" w:hAnsi="Times New Roman Tj"/>
          <w:sz w:val="32"/>
          <w:szCs w:val="32"/>
        </w:rPr>
        <w:t>ғ</w:t>
      </w:r>
      <w:r w:rsidRPr="005F1019">
        <w:rPr>
          <w:rFonts w:ascii="Times New Roman Tj" w:hAnsi="Times New Roman Tj"/>
          <w:sz w:val="32"/>
          <w:szCs w:val="32"/>
        </w:rPr>
        <w:t>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истифоданашудаи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тарафи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муассиса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ба ў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пардохт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мешавад</w:t>
      </w:r>
      <w:proofErr w:type="spellEnd"/>
      <w:r w:rsidRPr="005F1019">
        <w:rPr>
          <w:rFonts w:ascii="Times New Roman Tj" w:hAnsi="Times New Roman Tj"/>
          <w:sz w:val="32"/>
          <w:szCs w:val="32"/>
        </w:rPr>
        <w:t>.</w:t>
      </w:r>
    </w:p>
    <w:p w:rsidR="003B4C7D" w:rsidRPr="005F1019" w:rsidRDefault="003B4C7D" w:rsidP="003B4C7D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5F1019">
        <w:rPr>
          <w:rFonts w:ascii="Times New Roman Tj" w:hAnsi="Times New Roman Tj"/>
          <w:sz w:val="32"/>
          <w:szCs w:val="32"/>
        </w:rPr>
        <w:t xml:space="preserve">20. Дар </w:t>
      </w:r>
      <w:proofErr w:type="spellStart"/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олати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фавти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агире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ки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васии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он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муассисаи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хизматрасонии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и</w:t>
      </w:r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тимо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мебошад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мабла</w:t>
      </w:r>
      <w:r w:rsidR="0037691B">
        <w:rPr>
          <w:rFonts w:ascii="Times New Roman Tj" w:hAnsi="Times New Roman Tj"/>
          <w:sz w:val="32"/>
          <w:szCs w:val="32"/>
        </w:rPr>
        <w:t>ғ</w:t>
      </w:r>
      <w:r w:rsidRPr="005F1019">
        <w:rPr>
          <w:rFonts w:ascii="Times New Roman Tj" w:hAnsi="Times New Roman Tj"/>
          <w:sz w:val="32"/>
          <w:szCs w:val="32"/>
        </w:rPr>
        <w:t>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истифоданашудаи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ў, ба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истиснои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мабла</w:t>
      </w:r>
      <w:r w:rsidR="0037691B">
        <w:rPr>
          <w:rFonts w:ascii="Times New Roman Tj" w:hAnsi="Times New Roman Tj"/>
          <w:sz w:val="32"/>
          <w:szCs w:val="32"/>
        </w:rPr>
        <w:t>ғҳ</w:t>
      </w:r>
      <w:r w:rsidRPr="005F1019">
        <w:rPr>
          <w:rFonts w:ascii="Times New Roman Tj" w:hAnsi="Times New Roman Tj"/>
          <w:sz w:val="32"/>
          <w:szCs w:val="32"/>
        </w:rPr>
        <w:t>ои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сурат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исоби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инфиродии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захиравиаш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иямонда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бо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тартиби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му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аррарнамудаи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онунгузории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ум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урии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То</w:t>
      </w:r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сурат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исоби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омоти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ваколатдори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давлат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со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таъминоти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бозпас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гардонида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мешавад</w:t>
      </w:r>
      <w:proofErr w:type="spellEnd"/>
      <w:r w:rsidRPr="005F1019">
        <w:rPr>
          <w:rFonts w:ascii="Times New Roman Tj" w:hAnsi="Times New Roman Tj"/>
          <w:sz w:val="32"/>
          <w:szCs w:val="32"/>
        </w:rPr>
        <w:t>.</w:t>
      </w:r>
    </w:p>
    <w:p w:rsidR="003B4C7D" w:rsidRPr="005F1019" w:rsidRDefault="003B4C7D" w:rsidP="003B4C7D">
      <w:pPr>
        <w:ind w:firstLine="540"/>
        <w:jc w:val="both"/>
        <w:rPr>
          <w:rFonts w:ascii="Times New Roman Tj" w:hAnsi="Times New Roman Tj"/>
          <w:sz w:val="32"/>
          <w:szCs w:val="32"/>
        </w:rPr>
      </w:pPr>
      <w:r w:rsidRPr="005F1019">
        <w:rPr>
          <w:rFonts w:ascii="Times New Roman Tj" w:hAnsi="Times New Roman Tj"/>
          <w:sz w:val="32"/>
          <w:szCs w:val="32"/>
        </w:rPr>
        <w:t xml:space="preserve">21. </w:t>
      </w:r>
      <w:proofErr w:type="spellStart"/>
      <w:r>
        <w:rPr>
          <w:rFonts w:ascii="Times New Roman Tj" w:hAnsi="Times New Roman Tj"/>
          <w:sz w:val="32"/>
          <w:szCs w:val="32"/>
        </w:rPr>
        <w:t>Мабла</w:t>
      </w:r>
      <w:r w:rsidR="0037691B">
        <w:rPr>
          <w:rFonts w:ascii="Times New Roman Tj" w:hAnsi="Times New Roman Tj"/>
          <w:sz w:val="32"/>
          <w:szCs w:val="32"/>
        </w:rPr>
        <w:t>ғҳ</w:t>
      </w:r>
      <w:r>
        <w:rPr>
          <w:rFonts w:ascii="Times New Roman Tj" w:hAnsi="Times New Roman Tj"/>
          <w:sz w:val="32"/>
          <w:szCs w:val="32"/>
        </w:rPr>
        <w:t>ои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исоби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инфиродии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захиравии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агири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фавтида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иямонда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бо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тартиби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му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аррарнамудаи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онунгузории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ум</w:t>
      </w:r>
      <w:r w:rsidR="0037691B">
        <w:rPr>
          <w:rFonts w:ascii="Times New Roman Tj" w:hAnsi="Times New Roman Tj"/>
          <w:sz w:val="32"/>
          <w:szCs w:val="32"/>
        </w:rPr>
        <w:t>ҳ</w:t>
      </w:r>
      <w:r w:rsidRPr="005F1019">
        <w:rPr>
          <w:rFonts w:ascii="Times New Roman Tj" w:hAnsi="Times New Roman Tj"/>
          <w:sz w:val="32"/>
          <w:szCs w:val="32"/>
        </w:rPr>
        <w:t>урии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То</w:t>
      </w:r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ба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ворисони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ў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пардохт</w:t>
      </w:r>
      <w:r>
        <w:rPr>
          <w:rFonts w:ascii="Times New Roman Tj" w:hAnsi="Times New Roman Tj"/>
          <w:sz w:val="32"/>
          <w:szCs w:val="32"/>
        </w:rPr>
        <w:t>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мешаванд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. Дар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сурати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набудани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ворисон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истифодаи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ин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мабла</w:t>
      </w:r>
      <w:r w:rsidR="0037691B">
        <w:rPr>
          <w:rFonts w:ascii="Times New Roman Tj" w:hAnsi="Times New Roman Tj"/>
          <w:sz w:val="32"/>
          <w:szCs w:val="32"/>
        </w:rPr>
        <w:t>ғҳ</w:t>
      </w:r>
      <w:r w:rsidRPr="005F1019">
        <w:rPr>
          <w:rFonts w:ascii="Times New Roman Tj" w:hAnsi="Times New Roman Tj"/>
          <w:sz w:val="32"/>
          <w:szCs w:val="32"/>
        </w:rPr>
        <w:t>о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тиб</w:t>
      </w:r>
      <w:r w:rsidR="0037691B">
        <w:rPr>
          <w:rFonts w:ascii="Times New Roman Tj" w:hAnsi="Times New Roman Tj"/>
          <w:sz w:val="32"/>
          <w:szCs w:val="32"/>
        </w:rPr>
        <w:t>қ</w:t>
      </w:r>
      <w:r>
        <w:rPr>
          <w:rFonts w:ascii="Times New Roman Tj" w:hAnsi="Times New Roman Tj"/>
          <w:sz w:val="32"/>
          <w:szCs w:val="32"/>
        </w:rPr>
        <w:t>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тартиби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му</w:t>
      </w:r>
      <w:r w:rsidR="0037691B">
        <w:rPr>
          <w:rFonts w:ascii="Times New Roman Tj" w:hAnsi="Times New Roman Tj"/>
          <w:sz w:val="32"/>
          <w:szCs w:val="32"/>
        </w:rPr>
        <w:t>қ</w:t>
      </w:r>
      <w:r>
        <w:rPr>
          <w:rFonts w:ascii="Times New Roman Tj" w:hAnsi="Times New Roman Tj"/>
          <w:sz w:val="32"/>
          <w:szCs w:val="32"/>
        </w:rPr>
        <w:t>арраргардида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сурат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мегирад</w:t>
      </w:r>
      <w:proofErr w:type="spellEnd"/>
      <w:r>
        <w:rPr>
          <w:rFonts w:ascii="Times New Roman Tj" w:hAnsi="Times New Roman Tj"/>
          <w:sz w:val="32"/>
          <w:szCs w:val="32"/>
        </w:rPr>
        <w:t xml:space="preserve">. </w:t>
      </w:r>
      <w:r w:rsidRPr="005F1019">
        <w:rPr>
          <w:rFonts w:ascii="Times New Roman Tj" w:hAnsi="Times New Roman Tj"/>
          <w:sz w:val="32"/>
          <w:szCs w:val="32"/>
        </w:rPr>
        <w:t xml:space="preserve"> 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firstLine="540"/>
        <w:jc w:val="both"/>
        <w:rPr>
          <w:rFonts w:ascii="Times New Roman Tj" w:hAnsi="Times New Roman Tj"/>
          <w:sz w:val="32"/>
          <w:szCs w:val="32"/>
        </w:rPr>
      </w:pPr>
      <w:r w:rsidRPr="005F1019">
        <w:rPr>
          <w:rFonts w:ascii="Times New Roman Tj" w:hAnsi="Times New Roman Tj"/>
          <w:sz w:val="32"/>
          <w:szCs w:val="32"/>
        </w:rPr>
        <w:t xml:space="preserve">22. Комиссия аз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рўи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харо</w:t>
      </w:r>
      <w:r w:rsidR="0037691B">
        <w:rPr>
          <w:rFonts w:ascii="Times New Roman Tj" w:hAnsi="Times New Roman Tj"/>
          <w:sz w:val="32"/>
          <w:szCs w:val="32"/>
        </w:rPr>
        <w:t>ҷ</w:t>
      </w:r>
      <w:r w:rsidRPr="005F1019">
        <w:rPr>
          <w:rFonts w:ascii="Times New Roman Tj" w:hAnsi="Times New Roman Tj"/>
          <w:sz w:val="32"/>
          <w:szCs w:val="32"/>
        </w:rPr>
        <w:t>оти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садноки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мабла</w:t>
      </w:r>
      <w:r w:rsidR="0037691B">
        <w:rPr>
          <w:rFonts w:ascii="Times New Roman Tj" w:hAnsi="Times New Roman Tj"/>
          <w:sz w:val="32"/>
          <w:szCs w:val="32"/>
        </w:rPr>
        <w:t>ғҳ</w:t>
      </w:r>
      <w:r w:rsidRPr="005F1019">
        <w:rPr>
          <w:rFonts w:ascii="Times New Roman Tj" w:hAnsi="Times New Roman Tj"/>
          <w:sz w:val="32"/>
          <w:szCs w:val="32"/>
        </w:rPr>
        <w:t>ои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ав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назорати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доим</w:t>
      </w:r>
      <w:r w:rsidR="0037691B">
        <w:rPr>
          <w:rFonts w:ascii="Times New Roman Tj" w:hAnsi="Times New Roman Tj"/>
          <w:sz w:val="32"/>
          <w:szCs w:val="32"/>
        </w:rPr>
        <w:t>ӣ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ан</w:t>
      </w:r>
      <w:r w:rsidR="0037691B">
        <w:rPr>
          <w:rFonts w:ascii="Times New Roman Tj" w:hAnsi="Times New Roman Tj"/>
          <w:sz w:val="32"/>
          <w:szCs w:val="32"/>
        </w:rPr>
        <w:t>ҷ</w:t>
      </w:r>
      <w:r>
        <w:rPr>
          <w:rFonts w:ascii="Times New Roman Tj" w:hAnsi="Times New Roman Tj"/>
          <w:sz w:val="32"/>
          <w:szCs w:val="32"/>
        </w:rPr>
        <w:t>ом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sz w:val="32"/>
          <w:szCs w:val="32"/>
        </w:rPr>
        <w:t>меди</w:t>
      </w:r>
      <w:r w:rsidR="0037691B">
        <w:rPr>
          <w:rFonts w:ascii="Times New Roman Tj" w:hAnsi="Times New Roman Tj"/>
          <w:sz w:val="32"/>
          <w:szCs w:val="32"/>
        </w:rPr>
        <w:t>ҳ</w:t>
      </w:r>
      <w:r>
        <w:rPr>
          <w:rFonts w:ascii="Times New Roman Tj" w:hAnsi="Times New Roman Tj"/>
          <w:sz w:val="32"/>
          <w:szCs w:val="32"/>
        </w:rPr>
        <w:t>ад</w:t>
      </w:r>
      <w:proofErr w:type="spellEnd"/>
      <w:r w:rsidRPr="005F1019">
        <w:rPr>
          <w:rFonts w:ascii="Times New Roman Tj" w:hAnsi="Times New Roman Tj"/>
          <w:sz w:val="32"/>
          <w:szCs w:val="32"/>
        </w:rPr>
        <w:t>.</w:t>
      </w:r>
    </w:p>
    <w:p w:rsidR="003B4C7D" w:rsidRPr="005F1019" w:rsidRDefault="003B4C7D" w:rsidP="003B4C7D">
      <w:pPr>
        <w:shd w:val="clear" w:color="auto" w:fill="FFFFFF"/>
        <w:tabs>
          <w:tab w:val="left" w:pos="-1701"/>
        </w:tabs>
        <w:ind w:firstLine="567"/>
        <w:jc w:val="both"/>
        <w:rPr>
          <w:rFonts w:ascii="Times New Roman Tj" w:hAnsi="Times New Roman Tj"/>
          <w:sz w:val="32"/>
          <w:szCs w:val="32"/>
        </w:rPr>
      </w:pPr>
      <w:r w:rsidRPr="005F1019">
        <w:rPr>
          <w:rFonts w:ascii="Times New Roman Tj" w:hAnsi="Times New Roman Tj"/>
          <w:sz w:val="32"/>
          <w:szCs w:val="32"/>
        </w:rPr>
        <w:t xml:space="preserve"> </w:t>
      </w:r>
    </w:p>
    <w:p w:rsidR="003B4C7D" w:rsidRDefault="003B4C7D" w:rsidP="003B4C7D">
      <w:pPr>
        <w:jc w:val="center"/>
        <w:rPr>
          <w:rFonts w:ascii="Times New Roman Tj" w:hAnsi="Times New Roman Tj"/>
          <w:sz w:val="32"/>
          <w:szCs w:val="32"/>
        </w:rPr>
      </w:pPr>
      <w:r w:rsidRPr="005F1019">
        <w:rPr>
          <w:rFonts w:ascii="Times New Roman Tj" w:hAnsi="Times New Roman Tj"/>
          <w:sz w:val="32"/>
          <w:szCs w:val="32"/>
        </w:rPr>
        <w:t xml:space="preserve">4. </w:t>
      </w:r>
      <w:proofErr w:type="spellStart"/>
      <w:r>
        <w:rPr>
          <w:rFonts w:ascii="Times New Roman Tj" w:hAnsi="Times New Roman Tj"/>
          <w:sz w:val="32"/>
          <w:szCs w:val="32"/>
        </w:rPr>
        <w:t>Т</w:t>
      </w:r>
      <w:r w:rsidRPr="005F1019">
        <w:rPr>
          <w:rFonts w:ascii="Times New Roman Tj" w:hAnsi="Times New Roman Tj"/>
          <w:sz w:val="32"/>
          <w:szCs w:val="32"/>
        </w:rPr>
        <w:t>артиби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атъ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намудани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пардохти</w:t>
      </w:r>
      <w:proofErr w:type="spellEnd"/>
      <w:r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5F1019">
        <w:rPr>
          <w:rFonts w:ascii="Times New Roman Tj" w:hAnsi="Times New Roman Tj"/>
          <w:sz w:val="32"/>
          <w:szCs w:val="32"/>
        </w:rPr>
        <w:t>нафа</w:t>
      </w:r>
      <w:r w:rsidR="0037691B">
        <w:rPr>
          <w:rFonts w:ascii="Times New Roman Tj" w:hAnsi="Times New Roman Tj"/>
          <w:sz w:val="32"/>
          <w:szCs w:val="32"/>
        </w:rPr>
        <w:t>қ</w:t>
      </w:r>
      <w:r w:rsidRPr="005F1019">
        <w:rPr>
          <w:rFonts w:ascii="Times New Roman Tj" w:hAnsi="Times New Roman Tj"/>
          <w:sz w:val="32"/>
          <w:szCs w:val="32"/>
        </w:rPr>
        <w:t>а</w:t>
      </w:r>
      <w:proofErr w:type="spellEnd"/>
      <w:r w:rsidRPr="005F1019">
        <w:rPr>
          <w:rFonts w:ascii="Times New Roman Tj" w:hAnsi="Times New Roman Tj"/>
          <w:sz w:val="32"/>
          <w:szCs w:val="32"/>
        </w:rPr>
        <w:t xml:space="preserve"> </w:t>
      </w:r>
    </w:p>
    <w:p w:rsidR="003B4C7D" w:rsidRDefault="0037691B" w:rsidP="003B4C7D">
      <w:pPr>
        <w:jc w:val="center"/>
        <w:rPr>
          <w:rFonts w:ascii="Times New Roman Tj" w:hAnsi="Times New Roman Tj"/>
          <w:sz w:val="32"/>
          <w:szCs w:val="32"/>
          <w:lang w:val="tg-Cyrl-TJ"/>
        </w:rPr>
      </w:pPr>
      <w:proofErr w:type="spellStart"/>
      <w:r>
        <w:rPr>
          <w:rFonts w:ascii="Times New Roman Tj" w:hAnsi="Times New Roman Tj"/>
          <w:sz w:val="32"/>
          <w:szCs w:val="32"/>
        </w:rPr>
        <w:t>ҳ</w:t>
      </w:r>
      <w:r w:rsidR="003B4C7D" w:rsidRPr="005F1019">
        <w:rPr>
          <w:rFonts w:ascii="Times New Roman Tj" w:hAnsi="Times New Roman Tj"/>
          <w:sz w:val="32"/>
          <w:szCs w:val="32"/>
        </w:rPr>
        <w:t>ангоми</w:t>
      </w:r>
      <w:proofErr w:type="spellEnd"/>
      <w:r w:rsidR="003B4C7D" w:rsidRPr="005F1019">
        <w:rPr>
          <w:rFonts w:ascii="Calibri" w:hAnsi="Calibri"/>
          <w:sz w:val="32"/>
          <w:szCs w:val="32"/>
        </w:rPr>
        <w:t xml:space="preserve"> </w:t>
      </w:r>
      <w:r w:rsidR="003B4C7D" w:rsidRPr="005F1019">
        <w:rPr>
          <w:rFonts w:ascii="Times New Roman Tj" w:hAnsi="Times New Roman Tj"/>
          <w:sz w:val="32"/>
          <w:szCs w:val="32"/>
        </w:rPr>
        <w:t xml:space="preserve">аз </w:t>
      </w:r>
      <w:r w:rsidR="003B4C7D" w:rsidRPr="005F1019">
        <w:rPr>
          <w:rFonts w:ascii="Times New Roman Tj" w:hAnsi="Times New Roman Tj"/>
          <w:sz w:val="32"/>
          <w:szCs w:val="32"/>
          <w:lang w:val="tg-Cyrl-TJ"/>
        </w:rPr>
        <w:t>муассиса</w:t>
      </w:r>
      <w:r>
        <w:rPr>
          <w:rFonts w:ascii="Times New Roman Tj" w:hAnsi="Times New Roman Tj"/>
          <w:sz w:val="32"/>
          <w:szCs w:val="32"/>
          <w:lang w:val="tg-Cyrl-TJ"/>
        </w:rPr>
        <w:t>ҳ</w:t>
      </w:r>
      <w:r w:rsidR="003B4C7D">
        <w:rPr>
          <w:rFonts w:ascii="Times New Roman Tj" w:hAnsi="Times New Roman Tj"/>
          <w:sz w:val="32"/>
          <w:szCs w:val="32"/>
          <w:lang w:val="tg-Cyrl-TJ"/>
        </w:rPr>
        <w:t>о</w:t>
      </w:r>
      <w:r w:rsidR="003B4C7D" w:rsidRPr="005F1019">
        <w:rPr>
          <w:rFonts w:ascii="Times New Roman Tj" w:hAnsi="Times New Roman Tj"/>
          <w:sz w:val="32"/>
          <w:szCs w:val="32"/>
          <w:lang w:val="tg-Cyrl-TJ"/>
        </w:rPr>
        <w:t>и хизматрасонии</w:t>
      </w:r>
      <w:r w:rsidR="003B4C7D" w:rsidRPr="005F1019">
        <w:rPr>
          <w:rFonts w:ascii="Calibri" w:hAnsi="Calibri"/>
          <w:sz w:val="32"/>
          <w:szCs w:val="32"/>
          <w:lang w:val="tg-Cyrl-TJ"/>
        </w:rPr>
        <w:t xml:space="preserve"> </w:t>
      </w:r>
      <w:r w:rsidR="003B4C7D" w:rsidRPr="005F1019">
        <w:rPr>
          <w:rFonts w:ascii="Times New Roman Tj" w:hAnsi="Times New Roman Tj"/>
          <w:sz w:val="32"/>
          <w:szCs w:val="32"/>
          <w:lang w:val="tg-Cyrl-TJ"/>
        </w:rPr>
        <w:t>и</w:t>
      </w:r>
      <w:r>
        <w:rPr>
          <w:rFonts w:ascii="Times New Roman Tj" w:hAnsi="Times New Roman Tj"/>
          <w:sz w:val="32"/>
          <w:szCs w:val="32"/>
          <w:lang w:val="tg-Cyrl-TJ"/>
        </w:rPr>
        <w:t>ҷ</w:t>
      </w:r>
      <w:r w:rsidR="003B4C7D" w:rsidRPr="005F1019">
        <w:rPr>
          <w:rFonts w:ascii="Times New Roman Tj" w:hAnsi="Times New Roman Tj"/>
          <w:sz w:val="32"/>
          <w:szCs w:val="32"/>
          <w:lang w:val="tg-Cyrl-TJ"/>
        </w:rPr>
        <w:t>тимо</w:t>
      </w:r>
      <w:r>
        <w:rPr>
          <w:rFonts w:ascii="Times New Roman Tj" w:hAnsi="Times New Roman Tj"/>
          <w:sz w:val="32"/>
          <w:szCs w:val="32"/>
          <w:lang w:val="tg-Cyrl-TJ"/>
        </w:rPr>
        <w:t>ӣ</w:t>
      </w:r>
      <w:r w:rsidR="003B4C7D" w:rsidRPr="005F1019">
        <w:rPr>
          <w:rFonts w:ascii="Times New Roman Tj" w:hAnsi="Times New Roman Tj"/>
          <w:sz w:val="32"/>
          <w:szCs w:val="32"/>
          <w:lang w:val="tg-Cyrl-TJ"/>
        </w:rPr>
        <w:t xml:space="preserve"> </w:t>
      </w:r>
    </w:p>
    <w:p w:rsidR="003B4C7D" w:rsidRPr="006E210E" w:rsidRDefault="003B4C7D" w:rsidP="003B4C7D">
      <w:pPr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6E210E">
        <w:rPr>
          <w:rFonts w:ascii="Times New Roman Tj" w:hAnsi="Times New Roman Tj"/>
          <w:sz w:val="32"/>
          <w:szCs w:val="32"/>
          <w:lang w:val="tg-Cyrl-TJ"/>
        </w:rPr>
        <w:t>хори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6E210E">
        <w:rPr>
          <w:rFonts w:ascii="Times New Roman Tj" w:hAnsi="Times New Roman Tj"/>
          <w:sz w:val="32"/>
          <w:szCs w:val="32"/>
          <w:lang w:val="tg-Cyrl-TJ"/>
        </w:rPr>
        <w:t xml:space="preserve"> шудан ё</w:t>
      </w:r>
      <w:r w:rsidRPr="006E210E">
        <w:rPr>
          <w:rFonts w:ascii="Calibri" w:hAnsi="Calibri"/>
          <w:sz w:val="32"/>
          <w:szCs w:val="32"/>
          <w:lang w:val="tg-Cyrl-TJ"/>
        </w:rPr>
        <w:t xml:space="preserve"> </w:t>
      </w:r>
      <w:r w:rsidRPr="006E210E">
        <w:rPr>
          <w:rFonts w:ascii="Times New Roman Tj" w:hAnsi="Times New Roman Tj"/>
          <w:sz w:val="32"/>
          <w:szCs w:val="32"/>
          <w:lang w:val="tg-Cyrl-TJ"/>
        </w:rPr>
        <w:t>фавти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6E210E">
        <w:rPr>
          <w:rFonts w:ascii="Times New Roman Tj" w:hAnsi="Times New Roman Tj"/>
          <w:sz w:val="32"/>
          <w:szCs w:val="32"/>
          <w:lang w:val="tg-Cyrl-TJ"/>
        </w:rPr>
        <w:t>агир</w:t>
      </w:r>
    </w:p>
    <w:p w:rsidR="003B4C7D" w:rsidRPr="006E210E" w:rsidRDefault="003B4C7D" w:rsidP="003B4C7D">
      <w:pPr>
        <w:jc w:val="center"/>
        <w:rPr>
          <w:rFonts w:ascii="Times New Roman Tj" w:hAnsi="Times New Roman Tj"/>
          <w:sz w:val="32"/>
          <w:szCs w:val="32"/>
          <w:lang w:val="tg-Cyrl-TJ"/>
        </w:rPr>
      </w:pPr>
    </w:p>
    <w:p w:rsidR="003B4C7D" w:rsidRPr="006E210E" w:rsidRDefault="003B4C7D" w:rsidP="003B4C7D">
      <w:pPr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6E210E">
        <w:rPr>
          <w:rFonts w:ascii="Times New Roman Tj" w:hAnsi="Times New Roman Tj"/>
          <w:sz w:val="32"/>
          <w:szCs w:val="32"/>
          <w:lang w:val="tg-Cyrl-TJ"/>
        </w:rPr>
        <w:t xml:space="preserve">23. Дар 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6E210E">
        <w:rPr>
          <w:rFonts w:ascii="Times New Roman Tj" w:hAnsi="Times New Roman Tj"/>
          <w:sz w:val="32"/>
          <w:szCs w:val="32"/>
          <w:lang w:val="tg-Cyrl-TJ"/>
        </w:rPr>
        <w:t xml:space="preserve">олати аз </w:t>
      </w:r>
      <w:r w:rsidRPr="005F1019">
        <w:rPr>
          <w:rFonts w:ascii="Times New Roman Tj" w:hAnsi="Times New Roman Tj"/>
          <w:sz w:val="32"/>
          <w:szCs w:val="32"/>
          <w:lang w:val="tg-Cyrl-TJ"/>
        </w:rPr>
        <w:t>муассисаи хизматрасонии и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тимо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6E210E">
        <w:rPr>
          <w:rFonts w:ascii="Times New Roman Tj" w:hAnsi="Times New Roman Tj"/>
          <w:sz w:val="32"/>
          <w:szCs w:val="32"/>
          <w:lang w:val="tg-Cyrl-TJ"/>
        </w:rPr>
        <w:t>рафтан ё фавти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6E210E">
        <w:rPr>
          <w:rFonts w:ascii="Times New Roman Tj" w:hAnsi="Times New Roman Tj"/>
          <w:sz w:val="32"/>
          <w:szCs w:val="32"/>
          <w:lang w:val="tg-Cyrl-TJ"/>
        </w:rPr>
        <w:t>агир, маъмурияти он вазифадор аст, ки дар му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6E210E">
        <w:rPr>
          <w:rFonts w:ascii="Times New Roman Tj" w:hAnsi="Times New Roman Tj"/>
          <w:sz w:val="32"/>
          <w:szCs w:val="32"/>
          <w:lang w:val="tg-Cyrl-TJ"/>
        </w:rPr>
        <w:t>лати на зиёда аз пан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6E210E">
        <w:rPr>
          <w:rFonts w:ascii="Times New Roman Tj" w:hAnsi="Times New Roman Tj"/>
          <w:sz w:val="32"/>
          <w:szCs w:val="32"/>
          <w:lang w:val="tg-Cyrl-TJ"/>
        </w:rPr>
        <w:t xml:space="preserve"> рўз дар ин хусус ба </w:t>
      </w:r>
      <w:r w:rsidRPr="005F1019">
        <w:rPr>
          <w:rFonts w:ascii="Times New Roman Tj" w:hAnsi="Times New Roman Tj"/>
          <w:sz w:val="32"/>
          <w:szCs w:val="32"/>
          <w:lang w:val="tg-Cyrl-TJ"/>
        </w:rPr>
        <w:t>ма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омоти ваколатдори давлат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дар со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аи таъминоти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а дар </w:t>
      </w:r>
      <w:r w:rsidRPr="006E210E">
        <w:rPr>
          <w:rFonts w:ascii="Times New Roman Tj" w:hAnsi="Times New Roman Tj"/>
          <w:sz w:val="32"/>
          <w:szCs w:val="32"/>
          <w:lang w:val="tg-Cyrl-TJ"/>
        </w:rPr>
        <w:t>ма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6E210E">
        <w:rPr>
          <w:rFonts w:ascii="Times New Roman Tj" w:hAnsi="Times New Roman Tj"/>
          <w:sz w:val="32"/>
          <w:szCs w:val="32"/>
          <w:lang w:val="tg-Cyrl-TJ"/>
        </w:rPr>
        <w:t xml:space="preserve">али 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6E210E">
        <w:rPr>
          <w:rFonts w:ascii="Times New Roman Tj" w:hAnsi="Times New Roman Tj"/>
          <w:sz w:val="32"/>
          <w:szCs w:val="32"/>
          <w:lang w:val="tg-Cyrl-TJ"/>
        </w:rPr>
        <w:t>ойгиршавии муассисаи мазкур маълумот ди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6E210E">
        <w:rPr>
          <w:rFonts w:ascii="Times New Roman Tj" w:hAnsi="Times New Roman Tj"/>
          <w:sz w:val="32"/>
          <w:szCs w:val="32"/>
          <w:lang w:val="tg-Cyrl-TJ"/>
        </w:rPr>
        <w:t xml:space="preserve">ад. Дар хабарнома бояд сана ва сабаби аз 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6E210E">
        <w:rPr>
          <w:rFonts w:ascii="Times New Roman Tj" w:hAnsi="Times New Roman Tj"/>
          <w:sz w:val="32"/>
          <w:szCs w:val="32"/>
          <w:lang w:val="tg-Cyrl-TJ"/>
        </w:rPr>
        <w:t xml:space="preserve">айди </w:t>
      </w:r>
      <w:r w:rsidRPr="005F1019">
        <w:rPr>
          <w:rFonts w:ascii="Times New Roman Tj" w:hAnsi="Times New Roman Tj"/>
          <w:sz w:val="32"/>
          <w:szCs w:val="32"/>
          <w:lang w:val="tg-Cyrl-TJ"/>
        </w:rPr>
        <w:t>муассисаи хизматрасонии и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тимо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6E210E">
        <w:rPr>
          <w:rFonts w:ascii="Times New Roman Tj" w:hAnsi="Times New Roman Tj"/>
          <w:sz w:val="32"/>
          <w:szCs w:val="32"/>
          <w:lang w:val="tg-Cyrl-TJ"/>
        </w:rPr>
        <w:t xml:space="preserve"> баровардани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6E210E">
        <w:rPr>
          <w:rFonts w:ascii="Times New Roman Tj" w:hAnsi="Times New Roman Tj"/>
          <w:sz w:val="32"/>
          <w:szCs w:val="32"/>
          <w:lang w:val="tg-Cyrl-TJ"/>
        </w:rPr>
        <w:t xml:space="preserve">агир нишон дода шавад. </w:t>
      </w:r>
    </w:p>
    <w:p w:rsidR="003B4C7D" w:rsidRPr="006E210E" w:rsidRDefault="003B4C7D" w:rsidP="003B4C7D">
      <w:pPr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6E210E">
        <w:rPr>
          <w:rFonts w:ascii="Times New Roman Tj" w:hAnsi="Times New Roman Tj"/>
          <w:sz w:val="32"/>
          <w:szCs w:val="32"/>
          <w:lang w:val="tg-Cyrl-TJ"/>
        </w:rPr>
        <w:t>24. Ма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6E210E">
        <w:rPr>
          <w:rFonts w:ascii="Times New Roman Tj" w:hAnsi="Times New Roman Tj"/>
          <w:sz w:val="32"/>
          <w:szCs w:val="32"/>
          <w:lang w:val="tg-Cyrl-TJ"/>
        </w:rPr>
        <w:t>омоти ваколатдори давлат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6E210E">
        <w:rPr>
          <w:rFonts w:ascii="Times New Roman Tj" w:hAnsi="Times New Roman Tj"/>
          <w:sz w:val="32"/>
          <w:szCs w:val="32"/>
          <w:lang w:val="tg-Cyrl-TJ"/>
        </w:rPr>
        <w:t xml:space="preserve"> дар со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6E210E">
        <w:rPr>
          <w:rFonts w:ascii="Times New Roman Tj" w:hAnsi="Times New Roman Tj"/>
          <w:sz w:val="32"/>
          <w:szCs w:val="32"/>
          <w:lang w:val="tg-Cyrl-TJ"/>
        </w:rPr>
        <w:t>аи таъминоти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6E210E">
        <w:rPr>
          <w:rFonts w:ascii="Times New Roman Tj" w:hAnsi="Times New Roman Tj"/>
          <w:sz w:val="32"/>
          <w:szCs w:val="32"/>
          <w:lang w:val="tg-Cyrl-TJ"/>
        </w:rPr>
        <w:t>а гузаронидани мабла</w:t>
      </w:r>
      <w:r w:rsidR="0037691B">
        <w:rPr>
          <w:rFonts w:ascii="Times New Roman Tj" w:hAnsi="Times New Roman Tj"/>
          <w:sz w:val="32"/>
          <w:szCs w:val="32"/>
          <w:lang w:val="tg-Cyrl-TJ"/>
        </w:rPr>
        <w:t>ғ</w:t>
      </w:r>
      <w:r w:rsidRPr="006E210E">
        <w:rPr>
          <w:rFonts w:ascii="Times New Roman Tj" w:hAnsi="Times New Roman Tj"/>
          <w:sz w:val="32"/>
          <w:szCs w:val="32"/>
          <w:lang w:val="tg-Cyrl-TJ"/>
        </w:rPr>
        <w:t>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6E210E">
        <w:rPr>
          <w:rFonts w:ascii="Times New Roman Tj" w:hAnsi="Times New Roman Tj"/>
          <w:sz w:val="32"/>
          <w:szCs w:val="32"/>
          <w:lang w:val="tg-Cyrl-TJ"/>
        </w:rPr>
        <w:t>аро аз мо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6E210E">
        <w:rPr>
          <w:rFonts w:ascii="Times New Roman Tj" w:hAnsi="Times New Roman Tj"/>
          <w:sz w:val="32"/>
          <w:szCs w:val="32"/>
          <w:lang w:val="tg-Cyrl-TJ"/>
        </w:rPr>
        <w:t xml:space="preserve">и ояндаи пас аз фаро расидани чунин 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6E210E">
        <w:rPr>
          <w:rFonts w:ascii="Times New Roman Tj" w:hAnsi="Times New Roman Tj"/>
          <w:sz w:val="32"/>
          <w:szCs w:val="32"/>
          <w:lang w:val="tg-Cyrl-TJ"/>
        </w:rPr>
        <w:t xml:space="preserve">олат 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6E210E">
        <w:rPr>
          <w:rFonts w:ascii="Times New Roman Tj" w:hAnsi="Times New Roman Tj"/>
          <w:sz w:val="32"/>
          <w:szCs w:val="32"/>
          <w:lang w:val="tg-Cyrl-TJ"/>
        </w:rPr>
        <w:t xml:space="preserve">атъ менамояд. </w:t>
      </w:r>
    </w:p>
    <w:p w:rsidR="003B4C7D" w:rsidRPr="005F1019" w:rsidRDefault="003B4C7D" w:rsidP="003B4C7D">
      <w:pPr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6E210E">
        <w:rPr>
          <w:rFonts w:ascii="Times New Roman Tj" w:hAnsi="Times New Roman Tj"/>
          <w:sz w:val="32"/>
          <w:szCs w:val="32"/>
          <w:lang w:val="tg-Cyrl-TJ"/>
        </w:rPr>
        <w:t xml:space="preserve">25. </w:t>
      </w:r>
      <w:r w:rsidRPr="005F1019">
        <w:rPr>
          <w:rFonts w:ascii="Times New Roman Tj" w:hAnsi="Times New Roman Tj"/>
          <w:sz w:val="32"/>
          <w:szCs w:val="32"/>
          <w:lang w:val="tg-Cyrl-TJ"/>
        </w:rPr>
        <w:t>Директор ва сарму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осиби </w:t>
      </w:r>
      <w:r w:rsidRPr="006E210E">
        <w:rPr>
          <w:rFonts w:ascii="Times New Roman Tj" w:hAnsi="Times New Roman Tj"/>
          <w:sz w:val="32"/>
          <w:szCs w:val="32"/>
          <w:lang w:val="tg-Cyrl-TJ"/>
        </w:rPr>
        <w:t>муассиса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6E210E">
        <w:rPr>
          <w:rFonts w:ascii="Times New Roman Tj" w:hAnsi="Times New Roman Tj"/>
          <w:sz w:val="32"/>
          <w:szCs w:val="32"/>
          <w:lang w:val="tg-Cyrl-TJ"/>
        </w:rPr>
        <w:t>ои хизматрасонии и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6E210E">
        <w:rPr>
          <w:rFonts w:ascii="Times New Roman Tj" w:hAnsi="Times New Roman Tj"/>
          <w:sz w:val="32"/>
          <w:szCs w:val="32"/>
          <w:lang w:val="tg-Cyrl-TJ"/>
        </w:rPr>
        <w:t>тимо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барои </w:t>
      </w:r>
      <w:r w:rsidR="0037691B">
        <w:rPr>
          <w:rFonts w:ascii="Times New Roman Tj" w:hAnsi="Times New Roman Tj"/>
          <w:sz w:val="32"/>
          <w:szCs w:val="32"/>
          <w:lang w:val="tg-Cyrl-TJ"/>
        </w:rPr>
        <w:t>ғ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айрима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саднок харо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от кардани мабла</w:t>
      </w:r>
      <w:r w:rsidR="0037691B">
        <w:rPr>
          <w:rFonts w:ascii="Times New Roman Tj" w:hAnsi="Times New Roman Tj"/>
          <w:sz w:val="32"/>
          <w:szCs w:val="32"/>
          <w:lang w:val="tg-Cyrl-TJ"/>
        </w:rPr>
        <w:t>ғҳ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а, ки ба муассисаи мазкур ворид мешаванд, мувофи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и 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онунгузории 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ум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икистон 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авобгар мебошанд.</w:t>
      </w:r>
    </w:p>
    <w:p w:rsidR="003B4C7D" w:rsidRPr="005F1019" w:rsidRDefault="003B4C7D" w:rsidP="003B4C7D">
      <w:pPr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3B4C7D" w:rsidRDefault="003B4C7D" w:rsidP="003B4C7D">
      <w:pPr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5. </w:t>
      </w:r>
      <w:r>
        <w:rPr>
          <w:rFonts w:ascii="Times New Roman Tj" w:hAnsi="Times New Roman Tj"/>
          <w:sz w:val="32"/>
          <w:szCs w:val="32"/>
          <w:lang w:val="tg-Cyrl-TJ"/>
        </w:rPr>
        <w:t>Н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азорат 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исоб ва пардохт намудани 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а ба </w:t>
      </w:r>
    </w:p>
    <w:p w:rsidR="003B4C7D" w:rsidRDefault="003B4C7D" w:rsidP="003B4C7D">
      <w:pPr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5F1019">
        <w:rPr>
          <w:rFonts w:ascii="Times New Roman Tj" w:hAnsi="Times New Roman Tj"/>
          <w:sz w:val="32"/>
          <w:szCs w:val="32"/>
          <w:lang w:val="tg-Cyrl-TJ"/>
        </w:rPr>
        <w:lastRenderedPageBreak/>
        <w:t>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агироне, ки дар муассиса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ои хизматрасонии и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тимо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</w:t>
      </w:r>
    </w:p>
    <w:p w:rsidR="003B4C7D" w:rsidRPr="005F1019" w:rsidRDefault="003B4C7D" w:rsidP="003B4C7D">
      <w:pPr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5F1019">
        <w:rPr>
          <w:rFonts w:ascii="Times New Roman Tj" w:hAnsi="Times New Roman Tj"/>
          <w:sz w:val="32"/>
          <w:szCs w:val="32"/>
          <w:lang w:val="tg-Cyrl-TJ"/>
        </w:rPr>
        <w:t>дар таъминоти пурраи давлат мебошанд</w:t>
      </w:r>
    </w:p>
    <w:p w:rsidR="003B4C7D" w:rsidRPr="005F1019" w:rsidRDefault="003B4C7D" w:rsidP="003B4C7D">
      <w:pPr>
        <w:jc w:val="center"/>
        <w:rPr>
          <w:rFonts w:ascii="Times New Roman Tj" w:hAnsi="Times New Roman Tj"/>
          <w:sz w:val="32"/>
          <w:szCs w:val="32"/>
          <w:lang w:val="tg-Cyrl-TJ"/>
        </w:rPr>
      </w:pPr>
    </w:p>
    <w:p w:rsidR="003B4C7D" w:rsidRPr="005F1019" w:rsidRDefault="003B4C7D" w:rsidP="003B4C7D">
      <w:pPr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5F1019">
        <w:rPr>
          <w:rFonts w:ascii="Times New Roman Tj" w:hAnsi="Times New Roman Tj"/>
          <w:sz w:val="32"/>
          <w:szCs w:val="32"/>
          <w:lang w:val="tg-Cyrl-TJ"/>
        </w:rPr>
        <w:t>2</w:t>
      </w:r>
      <w:r>
        <w:rPr>
          <w:rFonts w:ascii="Times New Roman Tj" w:hAnsi="Times New Roman Tj"/>
          <w:sz w:val="32"/>
          <w:szCs w:val="32"/>
          <w:lang w:val="tg-Cyrl-TJ"/>
        </w:rPr>
        <w:t xml:space="preserve">6. Назорати 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исоб ва пардохт намудани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 ба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агироне, ки дар муассиса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ои хизматрасонии и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тимо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дар таъминоти пурраи давлат мебошанд, аз 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ониби сохтори дахлдори ма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омоти ваколатдори давлат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дар со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аи таъминоти нафа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а ва дигар ма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>омоти давлат</w:t>
      </w:r>
      <w:r w:rsidR="0037691B">
        <w:rPr>
          <w:rFonts w:ascii="Times New Roman Tj" w:hAnsi="Times New Roman Tj"/>
          <w:sz w:val="32"/>
          <w:szCs w:val="32"/>
          <w:lang w:val="tg-Cyrl-TJ"/>
        </w:rPr>
        <w:t>ӣ</w:t>
      </w:r>
      <w:r w:rsidRPr="005F1019">
        <w:rPr>
          <w:rFonts w:ascii="Times New Roman Tj" w:hAnsi="Times New Roman Tj"/>
          <w:sz w:val="32"/>
          <w:szCs w:val="32"/>
          <w:lang w:val="tg-Cyrl-TJ"/>
        </w:rPr>
        <w:t>, ки тиб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и </w:t>
      </w:r>
      <w:r w:rsidR="0037691B">
        <w:rPr>
          <w:rFonts w:ascii="Times New Roman Tj" w:hAnsi="Times New Roman Tj"/>
          <w:sz w:val="32"/>
          <w:szCs w:val="32"/>
          <w:lang w:val="tg-Cyrl-TJ"/>
        </w:rPr>
        <w:t>қ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онунгузории 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>ум</w:t>
      </w:r>
      <w:r w:rsidR="0037691B">
        <w:rPr>
          <w:rFonts w:ascii="Times New Roman Tj" w:hAnsi="Times New Roman Tj"/>
          <w:sz w:val="32"/>
          <w:szCs w:val="32"/>
          <w:lang w:val="tg-Cyrl-TJ"/>
        </w:rPr>
        <w:t>ҳ</w:t>
      </w:r>
      <w:r w:rsidRPr="005F1019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икистон ваколатдор мебошанд, </w:t>
      </w:r>
      <w:r>
        <w:rPr>
          <w:rFonts w:ascii="Times New Roman Tj" w:hAnsi="Times New Roman Tj"/>
          <w:sz w:val="32"/>
          <w:szCs w:val="32"/>
          <w:lang w:val="tg-Cyrl-TJ"/>
        </w:rPr>
        <w:t>ан</w:t>
      </w:r>
      <w:r w:rsidR="0037691B">
        <w:rPr>
          <w:rFonts w:ascii="Times New Roman Tj" w:hAnsi="Times New Roman Tj"/>
          <w:sz w:val="32"/>
          <w:szCs w:val="32"/>
          <w:lang w:val="tg-Cyrl-TJ"/>
        </w:rPr>
        <w:t>ҷ</w:t>
      </w:r>
      <w:r>
        <w:rPr>
          <w:rFonts w:ascii="Times New Roman Tj" w:hAnsi="Times New Roman Tj"/>
          <w:sz w:val="32"/>
          <w:szCs w:val="32"/>
          <w:lang w:val="tg-Cyrl-TJ"/>
        </w:rPr>
        <w:t>ом дода мешавад</w:t>
      </w:r>
      <w:r w:rsidRPr="005F1019">
        <w:rPr>
          <w:rFonts w:ascii="Times New Roman Tj" w:hAnsi="Times New Roman Tj"/>
          <w:sz w:val="32"/>
          <w:szCs w:val="32"/>
          <w:lang w:val="tg-Cyrl-TJ"/>
        </w:rPr>
        <w:t>.</w:t>
      </w:r>
    </w:p>
    <w:p w:rsidR="003B4C7D" w:rsidRPr="005F1019" w:rsidRDefault="003B4C7D" w:rsidP="003B4C7D">
      <w:pPr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3B4C7D" w:rsidRPr="005F1019" w:rsidRDefault="003B4C7D" w:rsidP="003B4C7D">
      <w:pPr>
        <w:ind w:firstLine="540"/>
        <w:jc w:val="both"/>
        <w:rPr>
          <w:sz w:val="32"/>
          <w:szCs w:val="32"/>
          <w:lang w:val="tg-Cyrl-TJ"/>
        </w:rPr>
      </w:pPr>
      <w:r w:rsidRPr="005F1019">
        <w:rPr>
          <w:rFonts w:ascii="Times New Roman Tj" w:hAnsi="Times New Roman Tj"/>
          <w:sz w:val="32"/>
          <w:szCs w:val="32"/>
          <w:lang w:val="tg-Cyrl-TJ"/>
        </w:rPr>
        <w:t xml:space="preserve"> </w:t>
      </w:r>
    </w:p>
    <w:p w:rsidR="003B4C7D" w:rsidRPr="005F1019" w:rsidRDefault="003B4C7D" w:rsidP="003B4C7D">
      <w:pPr>
        <w:ind w:firstLine="567"/>
        <w:rPr>
          <w:sz w:val="32"/>
          <w:szCs w:val="32"/>
          <w:lang w:val="tg-Cyrl-TJ"/>
        </w:rPr>
      </w:pPr>
    </w:p>
    <w:p w:rsidR="003B4C7D" w:rsidRPr="001647F9" w:rsidRDefault="003B4C7D" w:rsidP="003B4C7D">
      <w:pPr>
        <w:rPr>
          <w:sz w:val="32"/>
          <w:szCs w:val="32"/>
          <w:lang w:val="tg-Cyrl-TJ"/>
        </w:rPr>
      </w:pPr>
    </w:p>
    <w:p w:rsidR="003B4C7D" w:rsidRPr="001647F9" w:rsidRDefault="003B4C7D" w:rsidP="003B4C7D">
      <w:pPr>
        <w:rPr>
          <w:sz w:val="32"/>
          <w:szCs w:val="32"/>
          <w:lang w:val="tg-Cyrl-TJ"/>
        </w:rPr>
      </w:pPr>
    </w:p>
    <w:p w:rsidR="003B4C7D" w:rsidRPr="001647F9" w:rsidRDefault="003B4C7D" w:rsidP="003B4C7D">
      <w:pPr>
        <w:rPr>
          <w:sz w:val="32"/>
          <w:szCs w:val="32"/>
          <w:lang w:val="tg-Cyrl-TJ"/>
        </w:rPr>
      </w:pPr>
    </w:p>
    <w:p w:rsidR="003B4C7D" w:rsidRPr="001647F9" w:rsidRDefault="003B4C7D" w:rsidP="003B4C7D">
      <w:pPr>
        <w:rPr>
          <w:sz w:val="32"/>
          <w:szCs w:val="32"/>
          <w:lang w:val="tg-Cyrl-TJ"/>
        </w:rPr>
      </w:pPr>
    </w:p>
    <w:p w:rsidR="003B4C7D" w:rsidRPr="001647F9" w:rsidRDefault="003B4C7D" w:rsidP="003B4C7D">
      <w:pPr>
        <w:rPr>
          <w:sz w:val="32"/>
          <w:szCs w:val="32"/>
          <w:lang w:val="tg-Cyrl-TJ"/>
        </w:rPr>
      </w:pPr>
    </w:p>
    <w:p w:rsidR="003B4C7D" w:rsidRPr="001647F9" w:rsidRDefault="003B4C7D" w:rsidP="003B4C7D">
      <w:pPr>
        <w:rPr>
          <w:sz w:val="32"/>
          <w:szCs w:val="32"/>
          <w:lang w:val="tg-Cyrl-TJ"/>
        </w:rPr>
      </w:pPr>
    </w:p>
    <w:p w:rsidR="003B4C7D" w:rsidRDefault="003B4C7D" w:rsidP="003B4C7D">
      <w:pPr>
        <w:rPr>
          <w:rFonts w:ascii="Times New Roman Tj" w:hAnsi="Times New Roman Tj"/>
          <w:sz w:val="34"/>
          <w:szCs w:val="34"/>
          <w:lang w:val="tg-Cyrl-TJ"/>
        </w:rPr>
      </w:pPr>
    </w:p>
    <w:p w:rsidR="003B4C7D" w:rsidRDefault="003B4C7D" w:rsidP="003B4C7D">
      <w:pPr>
        <w:rPr>
          <w:rFonts w:ascii="Times New Roman Tj" w:hAnsi="Times New Roman Tj"/>
          <w:sz w:val="34"/>
          <w:szCs w:val="34"/>
          <w:lang w:val="tg-Cyrl-TJ"/>
        </w:rPr>
      </w:pPr>
    </w:p>
    <w:p w:rsidR="003B4C7D" w:rsidRPr="00F94268" w:rsidRDefault="003B4C7D" w:rsidP="003B4C7D">
      <w:pPr>
        <w:rPr>
          <w:rFonts w:asciiTheme="minorHAnsi" w:hAnsiTheme="minorHAnsi"/>
          <w:sz w:val="34"/>
          <w:szCs w:val="34"/>
          <w:lang w:val="tg-Cyrl-TJ"/>
        </w:rPr>
      </w:pPr>
    </w:p>
    <w:p w:rsidR="00777A65" w:rsidRPr="003B4C7D" w:rsidRDefault="00777A65">
      <w:pPr>
        <w:rPr>
          <w:lang w:val="tg-Cyrl-TJ"/>
        </w:rPr>
      </w:pPr>
    </w:p>
    <w:sectPr w:rsidR="00777A65" w:rsidRPr="003B4C7D" w:rsidSect="006E210E">
      <w:pgSz w:w="12240" w:h="15840"/>
      <w:pgMar w:top="45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4C7D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691B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4C7D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210E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756C6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A8616-93C7-4CAF-B1FB-E463332F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7D"/>
    <w:pPr>
      <w:spacing w:after="0" w:line="240" w:lineRule="auto"/>
    </w:pPr>
    <w:rPr>
      <w:rFonts w:ascii="Times New Roman" w:eastAsia="Times New Roman" w:hAnsi="Times New Roman" w:cs="Times New Roman"/>
      <w:kern w:val="18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Sulton</cp:lastModifiedBy>
  <cp:revision>4</cp:revision>
  <dcterms:created xsi:type="dcterms:W3CDTF">2017-04-08T06:13:00Z</dcterms:created>
  <dcterms:modified xsi:type="dcterms:W3CDTF">2017-04-18T18:53:00Z</dcterms:modified>
</cp:coreProperties>
</file>