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DD" w:rsidRPr="007F00BB" w:rsidRDefault="005204DD" w:rsidP="005204DD">
      <w:pPr>
        <w:jc w:val="center"/>
        <w:rPr>
          <w:rFonts w:ascii="Times New Roman Tj" w:hAnsi="Times New Roman Tj"/>
          <w:b/>
          <w:sz w:val="32"/>
          <w:szCs w:val="32"/>
        </w:rPr>
      </w:pPr>
      <w:r w:rsidRPr="007F00BB">
        <w:rPr>
          <w:rFonts w:ascii="Times New Roman Tj" w:hAnsi="Times New Roman Tj"/>
          <w:b/>
          <w:sz w:val="32"/>
          <w:szCs w:val="32"/>
        </w:rPr>
        <w:t>ПРЕЗИДЕНТ РЕСПУБЛИКИ ТАДЖИКИСТАН</w:t>
      </w:r>
    </w:p>
    <w:p w:rsidR="005204DD" w:rsidRPr="007F00BB" w:rsidRDefault="005204DD" w:rsidP="005204DD">
      <w:pPr>
        <w:jc w:val="center"/>
        <w:rPr>
          <w:rFonts w:ascii="Times New Roman Tj" w:hAnsi="Times New Roman Tj"/>
          <w:b/>
          <w:sz w:val="32"/>
          <w:szCs w:val="32"/>
        </w:rPr>
      </w:pPr>
      <w:r w:rsidRPr="007F00BB">
        <w:rPr>
          <w:rFonts w:ascii="Times New Roman Tj" w:hAnsi="Times New Roman Tj"/>
          <w:b/>
          <w:sz w:val="32"/>
          <w:szCs w:val="32"/>
        </w:rPr>
        <w:t>УКАЗ</w:t>
      </w:r>
    </w:p>
    <w:p w:rsidR="005204DD" w:rsidRPr="007F00BB" w:rsidRDefault="005204DD" w:rsidP="005204DD">
      <w:pPr>
        <w:jc w:val="center"/>
        <w:rPr>
          <w:rFonts w:ascii="Times New Roman Tj" w:hAnsi="Times New Roman Tj"/>
          <w:b/>
          <w:sz w:val="32"/>
          <w:szCs w:val="32"/>
        </w:rPr>
      </w:pPr>
    </w:p>
    <w:p w:rsidR="005204DD" w:rsidRPr="007F00BB" w:rsidRDefault="005204DD" w:rsidP="005204DD">
      <w:pPr>
        <w:jc w:val="center"/>
        <w:rPr>
          <w:rFonts w:ascii="Times New Roman Tj" w:hAnsi="Times New Roman Tj"/>
          <w:b/>
          <w:sz w:val="32"/>
          <w:szCs w:val="32"/>
        </w:rPr>
      </w:pPr>
      <w:r w:rsidRPr="007F00BB">
        <w:rPr>
          <w:rFonts w:ascii="Times New Roman Tj" w:hAnsi="Times New Roman Tj"/>
          <w:b/>
          <w:sz w:val="32"/>
          <w:szCs w:val="32"/>
        </w:rPr>
        <w:t>«</w:t>
      </w:r>
      <w:bookmarkStart w:id="0" w:name="_GoBack"/>
      <w:r w:rsidRPr="007F00BB">
        <w:rPr>
          <w:rFonts w:ascii="Times New Roman Tj" w:hAnsi="Times New Roman Tj"/>
          <w:b/>
          <w:sz w:val="32"/>
          <w:szCs w:val="32"/>
        </w:rPr>
        <w:t>О мерах  по  усилению  уровня  социальной защищённости населения, увеличению действующих должностных окладов государственных  служащих</w:t>
      </w:r>
      <w:bookmarkEnd w:id="0"/>
      <w:r w:rsidRPr="007F00BB">
        <w:rPr>
          <w:rFonts w:ascii="Times New Roman Tj" w:hAnsi="Times New Roman Tj"/>
          <w:b/>
          <w:sz w:val="32"/>
          <w:szCs w:val="32"/>
        </w:rPr>
        <w:t>, работников   бюджетных  учреждений,  организаций,</w:t>
      </w:r>
      <w:r>
        <w:rPr>
          <w:rFonts w:ascii="Times New Roman Tj" w:hAnsi="Times New Roman Tj"/>
          <w:b/>
          <w:sz w:val="32"/>
          <w:szCs w:val="32"/>
        </w:rPr>
        <w:t xml:space="preserve"> </w:t>
      </w:r>
      <w:r w:rsidRPr="007F00BB">
        <w:rPr>
          <w:rFonts w:ascii="Times New Roman Tj" w:hAnsi="Times New Roman Tj"/>
          <w:b/>
          <w:sz w:val="32"/>
          <w:szCs w:val="32"/>
        </w:rPr>
        <w:t>размеров  пенсий  и стипендий»</w:t>
      </w:r>
    </w:p>
    <w:p w:rsidR="005204DD" w:rsidRPr="007F00BB" w:rsidRDefault="005204DD" w:rsidP="005204DD">
      <w:pPr>
        <w:jc w:val="both"/>
        <w:rPr>
          <w:rFonts w:ascii="Times New Roman Tj" w:hAnsi="Times New Roman Tj"/>
          <w:sz w:val="32"/>
          <w:szCs w:val="32"/>
        </w:rPr>
      </w:pPr>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 xml:space="preserve">В целях улучшения  материального  положения и  повышения  уровня социальной  защищённости  населения,  в соответствии  со  статьей 103 Трудового  кодекса  Республики  Таджикистан  и статьей   16   Закона Республики  Таджикистан  "О пенсионном обеспечении граждан Республики Таджикистан",  </w:t>
      </w:r>
      <w:r>
        <w:rPr>
          <w:rFonts w:ascii="Times New Roman Tj" w:hAnsi="Times New Roman Tj"/>
          <w:sz w:val="30"/>
          <w:szCs w:val="30"/>
        </w:rPr>
        <w:t xml:space="preserve">                            </w:t>
      </w:r>
      <w:proofErr w:type="gramStart"/>
      <w:r w:rsidRPr="00473E3F">
        <w:rPr>
          <w:rFonts w:ascii="Times New Roman Tj" w:hAnsi="Times New Roman Tj"/>
          <w:sz w:val="30"/>
          <w:szCs w:val="30"/>
        </w:rPr>
        <w:t>п</w:t>
      </w:r>
      <w:proofErr w:type="gramEnd"/>
      <w:r w:rsidRPr="00473E3F">
        <w:rPr>
          <w:rFonts w:ascii="Times New Roman Tj" w:hAnsi="Times New Roman Tj"/>
          <w:sz w:val="30"/>
          <w:szCs w:val="30"/>
        </w:rPr>
        <w:t xml:space="preserve"> о с т а н о в  л я ю:</w:t>
      </w:r>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1) С 1 октября 2010 года:</w:t>
      </w:r>
    </w:p>
    <w:p w:rsidR="005204DD" w:rsidRPr="00473E3F" w:rsidRDefault="005204DD" w:rsidP="005204DD">
      <w:pPr>
        <w:ind w:firstLine="540"/>
        <w:jc w:val="both"/>
        <w:rPr>
          <w:rFonts w:ascii="Times New Roman Tj" w:hAnsi="Times New Roman Tj"/>
          <w:sz w:val="30"/>
          <w:szCs w:val="30"/>
        </w:rPr>
      </w:pPr>
      <w:proofErr w:type="gramStart"/>
      <w:r w:rsidRPr="00473E3F">
        <w:rPr>
          <w:rFonts w:ascii="Times New Roman Tj" w:hAnsi="Times New Roman Tj"/>
          <w:sz w:val="30"/>
          <w:szCs w:val="30"/>
        </w:rPr>
        <w:t>- увеличить должностные оклады работников организаций, учреждений отраслей науки,  образования,  социальной защиты, культуры, работников других учреждений и организаций,  финансируемых из Государственного бюджета и  действующие должностные   оклады (тарифные ставки) государственным служащим органов  государственного управления  (кроме государственных служащих органов государственного  управления,  для которых на пилотной основе вводится в действие Единая тарифная  сетка) и местных  исполнительных    органов государственной власти, военнослужащим,  лицам  рядового  и начальствующего</w:t>
      </w:r>
      <w:proofErr w:type="gramEnd"/>
      <w:r w:rsidRPr="00473E3F">
        <w:rPr>
          <w:rFonts w:ascii="Times New Roman Tj" w:hAnsi="Times New Roman Tj"/>
          <w:sz w:val="30"/>
          <w:szCs w:val="30"/>
        </w:rPr>
        <w:t xml:space="preserve">  состава  органов внутренних дел и сотрудникам других правоохранительных органов,  судов и  прокуратуры, исполнительного производства и   государственных нотариальных контор, а также оклады по воинским (специальным) званиям в размере 10 процентов;</w:t>
      </w:r>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 повышение   заработной   платы  работников учреждений  отрасли здравоохранения осуществить  с учётом установленной   минимальной заработной  платы в соответствии  с Инструкцией  по  оплате  труда работников здравоохранения Республики Таджикистан;</w:t>
      </w:r>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 увеличить   размеры   трудовых   пенсий на  15  процентов  от установленного размера минимальной пенсии;</w:t>
      </w:r>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 установить  максимальный  размер  пенсии  в сумме                   400 сомони в месяц;</w:t>
      </w:r>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 xml:space="preserve">- установить  действующие размеры стипендий Президента Республики Таджикистан для учащихся  общеобразовательных школ, учреждений начального профессионального  образования  в сумме  150 сомони,  для студентов учреждений среднего </w:t>
      </w:r>
      <w:r w:rsidRPr="00473E3F">
        <w:rPr>
          <w:rFonts w:ascii="Times New Roman Tj" w:hAnsi="Times New Roman Tj"/>
          <w:sz w:val="30"/>
          <w:szCs w:val="30"/>
        </w:rPr>
        <w:lastRenderedPageBreak/>
        <w:t>профессионального образования в сумме</w:t>
      </w:r>
      <w:r>
        <w:rPr>
          <w:rFonts w:ascii="Times New Roman Tj" w:hAnsi="Times New Roman Tj"/>
          <w:sz w:val="30"/>
          <w:szCs w:val="30"/>
        </w:rPr>
        <w:t xml:space="preserve"> </w:t>
      </w:r>
      <w:r w:rsidRPr="00473E3F">
        <w:rPr>
          <w:rFonts w:ascii="Times New Roman Tj" w:hAnsi="Times New Roman Tj"/>
          <w:sz w:val="30"/>
          <w:szCs w:val="30"/>
        </w:rPr>
        <w:t>200 сомони, для студентов учреждений высшего  профессионального образования в сумме 250 сомони, для аспирантов в сумме 300 сомони в месяц. Увеличить действующие размеры других стипендий аспирантов, студентов среднего и высшего профессионального  образования (кроме   курсантов высших  военных  учебных заведений и Академии Министерства внутренних дел Республики Таджикистан) на 10 процентов.</w:t>
      </w:r>
    </w:p>
    <w:p w:rsidR="005204DD" w:rsidRPr="00473E3F" w:rsidRDefault="005204DD" w:rsidP="005204DD">
      <w:pPr>
        <w:ind w:firstLine="540"/>
        <w:jc w:val="both"/>
        <w:rPr>
          <w:rFonts w:ascii="Times New Roman Tj" w:hAnsi="Times New Roman Tj"/>
          <w:sz w:val="30"/>
          <w:szCs w:val="30"/>
        </w:rPr>
      </w:pPr>
      <w:proofErr w:type="gramStart"/>
      <w:r w:rsidRPr="00473E3F">
        <w:rPr>
          <w:rFonts w:ascii="Times New Roman Tj" w:hAnsi="Times New Roman Tj"/>
          <w:sz w:val="30"/>
          <w:szCs w:val="30"/>
        </w:rPr>
        <w:t>2) Ввести  в  действие  с  1 октября 2010 года на пилотной основе Единую тарифную сетку для государственных служащих  административных должностей государственной службы Исполнительного аппарата Президента Республики  Таджикистан, Управления государственной  службы   при Президенте Республики Таджикистан, Министерства   экономического развития и торговли Республики  Таджикистан, Министерства  труда  и социальной  защиты  населения  Республики Таджикистан и Министерства финансов Республики Таджикистан согласно приложению.</w:t>
      </w:r>
      <w:proofErr w:type="gramEnd"/>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Установить размер  базисной  заработной платы  в качестве основы тарифных коэффициентов для пилотных структур органов  государственного управления в сумме 350 сомони.</w:t>
      </w:r>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Для государственных служащих пилотных структур    органов государственного управления   приостановить выплаты   надбавок  за квалификационные чины,  выслугу лет и  других надбавок к заработной плате, установленных законодательством Республики Таджикистан.</w:t>
      </w:r>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3) Правительству Республики Таджикистан:</w:t>
      </w:r>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 реализацию  настоящего Указа в 2010 году осуществить за счет средств, предусмотренных в Государственном бюджете Республики Таджикистан для фонда оплаты труда и пенсионного обеспечения;</w:t>
      </w:r>
    </w:p>
    <w:p w:rsidR="005204DD" w:rsidRPr="00473E3F" w:rsidRDefault="005204DD" w:rsidP="005204DD">
      <w:pPr>
        <w:ind w:firstLine="540"/>
        <w:jc w:val="both"/>
        <w:rPr>
          <w:rFonts w:ascii="Times New Roman Tj" w:hAnsi="Times New Roman Tj"/>
          <w:sz w:val="30"/>
          <w:szCs w:val="30"/>
        </w:rPr>
      </w:pPr>
      <w:r w:rsidRPr="00473E3F">
        <w:rPr>
          <w:rFonts w:ascii="Times New Roman Tj" w:hAnsi="Times New Roman Tj"/>
          <w:sz w:val="30"/>
          <w:szCs w:val="30"/>
        </w:rPr>
        <w:t>- в  месячный срок  привести  свои  решения в  соответствие   с настоящим Указом.</w:t>
      </w:r>
    </w:p>
    <w:p w:rsidR="005204DD" w:rsidRPr="007F00BB" w:rsidRDefault="005204DD" w:rsidP="005204DD">
      <w:pPr>
        <w:ind w:firstLine="540"/>
        <w:jc w:val="both"/>
        <w:rPr>
          <w:rFonts w:ascii="Times New Roman Tj" w:hAnsi="Times New Roman Tj"/>
          <w:sz w:val="32"/>
          <w:szCs w:val="32"/>
        </w:rPr>
      </w:pPr>
    </w:p>
    <w:p w:rsidR="005204DD" w:rsidRPr="007F00BB" w:rsidRDefault="005204DD" w:rsidP="005204DD">
      <w:pPr>
        <w:ind w:firstLine="540"/>
        <w:jc w:val="both"/>
        <w:rPr>
          <w:rFonts w:ascii="Times New Roman Tj" w:hAnsi="Times New Roman Tj"/>
          <w:b/>
          <w:sz w:val="32"/>
          <w:szCs w:val="32"/>
        </w:rPr>
      </w:pPr>
      <w:r w:rsidRPr="007F00BB">
        <w:rPr>
          <w:rFonts w:ascii="Times New Roman Tj" w:hAnsi="Times New Roman Tj"/>
          <w:sz w:val="32"/>
          <w:szCs w:val="32"/>
        </w:rPr>
        <w:t xml:space="preserve">         </w:t>
      </w:r>
      <w:r>
        <w:rPr>
          <w:rFonts w:ascii="Times New Roman Tj" w:hAnsi="Times New Roman Tj"/>
          <w:sz w:val="32"/>
          <w:szCs w:val="32"/>
        </w:rPr>
        <w:t xml:space="preserve">  </w:t>
      </w:r>
      <w:r w:rsidRPr="007F00BB">
        <w:rPr>
          <w:rFonts w:ascii="Times New Roman Tj" w:hAnsi="Times New Roman Tj"/>
          <w:b/>
          <w:sz w:val="32"/>
          <w:szCs w:val="32"/>
        </w:rPr>
        <w:t>Президент</w:t>
      </w:r>
    </w:p>
    <w:p w:rsidR="005204DD" w:rsidRPr="007F00BB" w:rsidRDefault="005204DD" w:rsidP="005204DD">
      <w:pPr>
        <w:jc w:val="both"/>
        <w:rPr>
          <w:rFonts w:ascii="Times New Roman Tj" w:hAnsi="Times New Roman Tj"/>
          <w:b/>
          <w:sz w:val="32"/>
          <w:szCs w:val="32"/>
        </w:rPr>
      </w:pPr>
      <w:r>
        <w:rPr>
          <w:rFonts w:ascii="Times New Roman Tj" w:hAnsi="Times New Roman Tj"/>
          <w:b/>
          <w:sz w:val="32"/>
          <w:szCs w:val="32"/>
        </w:rPr>
        <w:t xml:space="preserve">     Республики </w:t>
      </w:r>
      <w:r w:rsidRPr="007F00BB">
        <w:rPr>
          <w:rFonts w:ascii="Times New Roman Tj" w:hAnsi="Times New Roman Tj"/>
          <w:b/>
          <w:sz w:val="32"/>
          <w:szCs w:val="32"/>
        </w:rPr>
        <w:t xml:space="preserve">Таджикистан      </w:t>
      </w:r>
      <w:r>
        <w:rPr>
          <w:rFonts w:ascii="Times New Roman Tj" w:hAnsi="Times New Roman Tj"/>
          <w:b/>
          <w:sz w:val="32"/>
          <w:szCs w:val="32"/>
        </w:rPr>
        <w:t xml:space="preserve">             </w:t>
      </w:r>
      <w:r w:rsidRPr="007F00BB">
        <w:rPr>
          <w:rFonts w:ascii="Times New Roman Tj" w:hAnsi="Times New Roman Tj"/>
          <w:b/>
          <w:sz w:val="32"/>
          <w:szCs w:val="32"/>
        </w:rPr>
        <w:t xml:space="preserve">            Эмомали Рахмон</w:t>
      </w:r>
    </w:p>
    <w:p w:rsidR="005204DD" w:rsidRPr="007F00BB" w:rsidRDefault="005204DD" w:rsidP="005204DD">
      <w:pPr>
        <w:jc w:val="both"/>
        <w:rPr>
          <w:rFonts w:ascii="Times New Roman Tj" w:hAnsi="Times New Roman Tj"/>
          <w:b/>
          <w:sz w:val="32"/>
          <w:szCs w:val="32"/>
        </w:rPr>
      </w:pPr>
    </w:p>
    <w:p w:rsidR="005204DD" w:rsidRDefault="005204DD" w:rsidP="005204DD">
      <w:pPr>
        <w:rPr>
          <w:rFonts w:ascii="Times New Roman Tj" w:hAnsi="Times New Roman Tj"/>
          <w:b/>
          <w:sz w:val="32"/>
          <w:szCs w:val="32"/>
        </w:rPr>
      </w:pPr>
      <w:r w:rsidRPr="007F00BB">
        <w:rPr>
          <w:rFonts w:ascii="Times New Roman Tj" w:hAnsi="Times New Roman Tj"/>
          <w:sz w:val="32"/>
          <w:szCs w:val="32"/>
        </w:rPr>
        <w:t xml:space="preserve"> </w:t>
      </w:r>
      <w:r>
        <w:rPr>
          <w:rFonts w:ascii="Times New Roman Tj" w:hAnsi="Times New Roman Tj"/>
          <w:sz w:val="32"/>
          <w:szCs w:val="32"/>
        </w:rPr>
        <w:t xml:space="preserve">             </w:t>
      </w:r>
      <w:r w:rsidRPr="007F00BB">
        <w:rPr>
          <w:rFonts w:ascii="Times New Roman Tj" w:hAnsi="Times New Roman Tj"/>
          <w:b/>
          <w:sz w:val="32"/>
          <w:szCs w:val="32"/>
        </w:rPr>
        <w:t>г. Душанбе</w:t>
      </w:r>
    </w:p>
    <w:p w:rsidR="005204DD" w:rsidRDefault="005204DD" w:rsidP="005204DD">
      <w:pPr>
        <w:rPr>
          <w:rFonts w:ascii="Times New Roman Tj" w:hAnsi="Times New Roman Tj"/>
          <w:b/>
          <w:sz w:val="32"/>
          <w:szCs w:val="32"/>
        </w:rPr>
      </w:pPr>
      <w:r w:rsidRPr="007F00BB">
        <w:rPr>
          <w:rFonts w:ascii="Times New Roman Tj" w:hAnsi="Times New Roman Tj"/>
          <w:b/>
          <w:sz w:val="32"/>
          <w:szCs w:val="32"/>
        </w:rPr>
        <w:t xml:space="preserve"> 6 сентября 2010 года № 923</w:t>
      </w:r>
    </w:p>
    <w:p w:rsidR="00DA0CC3" w:rsidRDefault="00DA0CC3"/>
    <w:sectPr w:rsidR="00DA0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A8"/>
    <w:rsid w:val="004D68A8"/>
    <w:rsid w:val="005204DD"/>
    <w:rsid w:val="00DA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Tj" w:eastAsiaTheme="minorHAnsi" w:hAnsi="Times New Roman Tj"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Tj" w:eastAsiaTheme="minorHAnsi" w:hAnsi="Times New Roman Tj"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Davlater B</dc:creator>
  <cp:keywords/>
  <dc:description/>
  <cp:lastModifiedBy>Davlater B</cp:lastModifiedBy>
  <cp:revision>2</cp:revision>
  <dcterms:created xsi:type="dcterms:W3CDTF">2017-04-11T06:13:00Z</dcterms:created>
  <dcterms:modified xsi:type="dcterms:W3CDTF">2017-04-11T06:14:00Z</dcterms:modified>
</cp:coreProperties>
</file>